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A8059" w14:textId="1746778D" w:rsidR="0064701E" w:rsidRPr="00433064" w:rsidRDefault="00F22AEB">
      <w:pPr>
        <w:rPr>
          <w:b/>
          <w:bCs/>
          <w:sz w:val="24"/>
          <w:szCs w:val="24"/>
        </w:rPr>
      </w:pPr>
      <w:r w:rsidRPr="00433064">
        <w:rPr>
          <w:b/>
          <w:bCs/>
          <w:sz w:val="24"/>
          <w:szCs w:val="24"/>
        </w:rPr>
        <w:t>Selskapet for Oslo Byes Vel</w:t>
      </w:r>
    </w:p>
    <w:p w14:paraId="05652535" w14:textId="4E0AB088" w:rsidR="00F22AEB" w:rsidRDefault="00F22AEB">
      <w:pPr>
        <w:rPr>
          <w:b/>
          <w:bCs/>
        </w:rPr>
      </w:pPr>
      <w:r w:rsidRPr="00433064">
        <w:rPr>
          <w:b/>
          <w:bCs/>
        </w:rPr>
        <w:t>Blått skilt i området Enerhaugen, Grønland og Tøyen</w:t>
      </w:r>
    </w:p>
    <w:p w14:paraId="0B233DFB" w14:textId="105B074F" w:rsidR="000453A6" w:rsidRPr="00433064" w:rsidRDefault="000453A6">
      <w:pPr>
        <w:rPr>
          <w:b/>
          <w:bCs/>
        </w:rPr>
      </w:pPr>
      <w:r w:rsidRPr="00EE505A">
        <w:rPr>
          <w:b/>
          <w:bCs/>
        </w:rPr>
        <w:t>Dato</w:t>
      </w:r>
      <w:r>
        <w:rPr>
          <w:b/>
          <w:bCs/>
        </w:rPr>
        <w:t xml:space="preserve">: </w:t>
      </w:r>
      <w:r w:rsidRPr="000453A6">
        <w:t xml:space="preserve"> </w:t>
      </w:r>
      <w:r w:rsidR="00EE505A">
        <w:t>01</w:t>
      </w:r>
      <w:r w:rsidRPr="000453A6">
        <w:t>.0</w:t>
      </w:r>
      <w:r w:rsidR="00EE505A">
        <w:t>5</w:t>
      </w:r>
      <w:r w:rsidRPr="000453A6">
        <w:t>.2020</w:t>
      </w:r>
    </w:p>
    <w:tbl>
      <w:tblPr>
        <w:tblStyle w:val="Tabellrutenett"/>
        <w:tblW w:w="0" w:type="auto"/>
        <w:tblLook w:val="04A0" w:firstRow="1" w:lastRow="0" w:firstColumn="1" w:lastColumn="0" w:noHBand="0" w:noVBand="1"/>
      </w:tblPr>
      <w:tblGrid>
        <w:gridCol w:w="3397"/>
        <w:gridCol w:w="3261"/>
        <w:gridCol w:w="7336"/>
      </w:tblGrid>
      <w:tr w:rsidR="00A0296D" w:rsidRPr="00433064" w14:paraId="2C935D62" w14:textId="77777777" w:rsidTr="00F22AEB">
        <w:tc>
          <w:tcPr>
            <w:tcW w:w="3397" w:type="dxa"/>
          </w:tcPr>
          <w:p w14:paraId="273CEE47" w14:textId="4A15192D" w:rsidR="00F22AEB" w:rsidRPr="00433064" w:rsidRDefault="00F22AEB">
            <w:pPr>
              <w:rPr>
                <w:b/>
                <w:bCs/>
                <w:sz w:val="24"/>
                <w:szCs w:val="24"/>
              </w:rPr>
            </w:pPr>
            <w:r w:rsidRPr="00433064">
              <w:rPr>
                <w:b/>
                <w:bCs/>
                <w:sz w:val="24"/>
                <w:szCs w:val="24"/>
              </w:rPr>
              <w:t>Blått skilt</w:t>
            </w:r>
          </w:p>
        </w:tc>
        <w:tc>
          <w:tcPr>
            <w:tcW w:w="3261" w:type="dxa"/>
          </w:tcPr>
          <w:p w14:paraId="678DD6A2" w14:textId="65C71D36" w:rsidR="00F22AEB" w:rsidRPr="00433064" w:rsidRDefault="00F22AEB">
            <w:pPr>
              <w:rPr>
                <w:b/>
                <w:bCs/>
                <w:sz w:val="24"/>
                <w:szCs w:val="24"/>
              </w:rPr>
            </w:pPr>
            <w:r w:rsidRPr="00433064">
              <w:rPr>
                <w:b/>
                <w:bCs/>
                <w:sz w:val="24"/>
                <w:szCs w:val="24"/>
              </w:rPr>
              <w:t>Adresse</w:t>
            </w:r>
          </w:p>
        </w:tc>
        <w:tc>
          <w:tcPr>
            <w:tcW w:w="7336" w:type="dxa"/>
          </w:tcPr>
          <w:p w14:paraId="476FF193" w14:textId="413055CA" w:rsidR="00F22AEB" w:rsidRPr="00433064" w:rsidRDefault="00F22AEB">
            <w:pPr>
              <w:rPr>
                <w:b/>
                <w:bCs/>
                <w:sz w:val="24"/>
                <w:szCs w:val="24"/>
              </w:rPr>
            </w:pPr>
            <w:r w:rsidRPr="00433064">
              <w:rPr>
                <w:b/>
                <w:bCs/>
                <w:sz w:val="24"/>
                <w:szCs w:val="24"/>
              </w:rPr>
              <w:t>Kommentar</w:t>
            </w:r>
          </w:p>
        </w:tc>
      </w:tr>
      <w:tr w:rsidR="00A0296D" w14:paraId="396EF74B" w14:textId="77777777" w:rsidTr="00F22AEB">
        <w:tc>
          <w:tcPr>
            <w:tcW w:w="3397" w:type="dxa"/>
          </w:tcPr>
          <w:p w14:paraId="2C724F4C" w14:textId="1C9C4FBF" w:rsidR="00F22AEB" w:rsidRDefault="00F22AEB">
            <w:r>
              <w:t xml:space="preserve">Løkken Bellevue </w:t>
            </w:r>
          </w:p>
        </w:tc>
        <w:tc>
          <w:tcPr>
            <w:tcW w:w="3261" w:type="dxa"/>
          </w:tcPr>
          <w:p w14:paraId="3858D028" w14:textId="586D1456" w:rsidR="00F22AEB" w:rsidRDefault="00F22AEB">
            <w:r>
              <w:t>Finnmarksgata 27, 0563 Oslo</w:t>
            </w:r>
          </w:p>
        </w:tc>
        <w:tc>
          <w:tcPr>
            <w:tcW w:w="7336" w:type="dxa"/>
          </w:tcPr>
          <w:p w14:paraId="42365530" w14:textId="6568A06A" w:rsidR="00F22AEB" w:rsidRDefault="00505FFF">
            <w:r>
              <w:rPr>
                <w:noProof/>
              </w:rPr>
              <w:drawing>
                <wp:anchor distT="0" distB="0" distL="114300" distR="114300" simplePos="0" relativeHeight="251667456" behindDoc="1" locked="0" layoutInCell="1" allowOverlap="1" wp14:anchorId="79DEFD2A" wp14:editId="49C26AA8">
                  <wp:simplePos x="0" y="0"/>
                  <wp:positionH relativeFrom="column">
                    <wp:posOffset>1270</wp:posOffset>
                  </wp:positionH>
                  <wp:positionV relativeFrom="paragraph">
                    <wp:posOffset>0</wp:posOffset>
                  </wp:positionV>
                  <wp:extent cx="2257425" cy="1696294"/>
                  <wp:effectExtent l="0" t="0" r="0" b="0"/>
                  <wp:wrapTight wrapText="bothSides">
                    <wp:wrapPolygon edited="0">
                      <wp:start x="0" y="0"/>
                      <wp:lineTo x="0" y="21349"/>
                      <wp:lineTo x="21327" y="21349"/>
                      <wp:lineTo x="21327" y="0"/>
                      <wp:lineTo x="0" y="0"/>
                    </wp:wrapPolygon>
                  </wp:wrapTight>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7425" cy="1696294"/>
                          </a:xfrm>
                          <a:prstGeom prst="rect">
                            <a:avLst/>
                          </a:prstGeom>
                          <a:noFill/>
                          <a:ln>
                            <a:noFill/>
                          </a:ln>
                        </pic:spPr>
                      </pic:pic>
                    </a:graphicData>
                  </a:graphic>
                </wp:anchor>
              </w:drawing>
            </w:r>
            <w:r w:rsidR="00F22AEB" w:rsidRPr="00F36178">
              <w:rPr>
                <w:sz w:val="20"/>
                <w:szCs w:val="20"/>
              </w:rPr>
              <w:t>En branntakst fra 1810 forteller at</w:t>
            </w:r>
            <w:r w:rsidR="00F36178" w:rsidRPr="00F36178">
              <w:rPr>
                <w:sz w:val="20"/>
                <w:szCs w:val="20"/>
              </w:rPr>
              <w:t xml:space="preserve"> her lå en enetasjes hovedbygning, oppført i 1809. Professor Niels Treschow kjøpte eiendommen i 1820 og bygde på en etasje. Etter hans tid var løkken et forlystelsessted. Niels Treschow (1751-1833) var en filosof av internasjonalt format. Før 1803 var han rektor i Helsingør og Christiania, og dette året ble han utnevnt til professor i filosofi ved universitetet i København. Han arbeidet ved Det Kongelige Fredriks Universitet i Christiania og da Norges første universitet ble opprettet i 1811. I 1814 var han medlem av det overordentlige Storting, og blesamme år Norges første statsråd for kirke- og undervisningsdepartementet 1814-25. Treschow var rasjonalist og var blant annet talsmann for at staten skulle overta produksjon og fordeling.</w:t>
            </w:r>
          </w:p>
        </w:tc>
      </w:tr>
      <w:tr w:rsidR="00A0296D" w14:paraId="47AF70E8" w14:textId="77777777" w:rsidTr="00F22AEB">
        <w:tc>
          <w:tcPr>
            <w:tcW w:w="3397" w:type="dxa"/>
          </w:tcPr>
          <w:p w14:paraId="7111BE74" w14:textId="2A3F55FD" w:rsidR="00F22AEB" w:rsidRDefault="00F36178">
            <w:r>
              <w:t>Willy Brandt</w:t>
            </w:r>
          </w:p>
        </w:tc>
        <w:tc>
          <w:tcPr>
            <w:tcW w:w="3261" w:type="dxa"/>
          </w:tcPr>
          <w:p w14:paraId="50C4498C" w14:textId="2A8A1E67" w:rsidR="00F22AEB" w:rsidRDefault="00211C7E">
            <w:r>
              <w:t>Hollendergata 2, 0190 Oslo</w:t>
            </w:r>
          </w:p>
        </w:tc>
        <w:tc>
          <w:tcPr>
            <w:tcW w:w="7336" w:type="dxa"/>
          </w:tcPr>
          <w:p w14:paraId="15465ECC" w14:textId="3402780C" w:rsidR="00F22AEB" w:rsidRDefault="009F3724">
            <w:r>
              <w:rPr>
                <w:noProof/>
              </w:rPr>
              <w:drawing>
                <wp:anchor distT="0" distB="0" distL="114300" distR="114300" simplePos="0" relativeHeight="251665408" behindDoc="1" locked="0" layoutInCell="1" allowOverlap="1" wp14:anchorId="5DC43A27" wp14:editId="28BDDC01">
                  <wp:simplePos x="0" y="0"/>
                  <wp:positionH relativeFrom="column">
                    <wp:posOffset>1270</wp:posOffset>
                  </wp:positionH>
                  <wp:positionV relativeFrom="paragraph">
                    <wp:posOffset>0</wp:posOffset>
                  </wp:positionV>
                  <wp:extent cx="2072640" cy="1381125"/>
                  <wp:effectExtent l="0" t="0" r="3810" b="9525"/>
                  <wp:wrapTight wrapText="bothSides">
                    <wp:wrapPolygon edited="0">
                      <wp:start x="0" y="0"/>
                      <wp:lineTo x="0" y="21451"/>
                      <wp:lineTo x="21441" y="21451"/>
                      <wp:lineTo x="21441" y="0"/>
                      <wp:lineTo x="0" y="0"/>
                    </wp:wrapPolygon>
                  </wp:wrapTight>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264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C7E" w:rsidRPr="00211C7E">
              <w:rPr>
                <w:sz w:val="20"/>
                <w:szCs w:val="20"/>
              </w:rPr>
              <w:t xml:space="preserve">Karl Herbert </w:t>
            </w:r>
            <w:proofErr w:type="spellStart"/>
            <w:r w:rsidR="00211C7E" w:rsidRPr="00211C7E">
              <w:rPr>
                <w:sz w:val="20"/>
                <w:szCs w:val="20"/>
              </w:rPr>
              <w:t>Frahm</w:t>
            </w:r>
            <w:proofErr w:type="spellEnd"/>
            <w:r w:rsidR="00211C7E" w:rsidRPr="00211C7E">
              <w:rPr>
                <w:sz w:val="20"/>
                <w:szCs w:val="20"/>
              </w:rPr>
              <w:t xml:space="preserve">, Willy Brandts egentlige navn, kom til Norge sompolitisk flyktning i 1933. Han bodde i Hollendergata 2 hvor også «sentralen» til Tysklands sosialistiske ungdomsforbund i eksil holdt til. Brandt deltok aktivt i norsk arbeiderbevegelse og som frivillig i kampene mot tyskerne i 1940. Han flyktet til Stockholm han ledet norsk-svensk pressebyrå. I 1941 ble han norsk statsborger. Etter krigen ble Brandt norsk presse-attache i Berlin inntil 1948, da han fikk sitt tyske statsborgerskap tilbake. I 1957 ble han borgermester i Berlin, tolv år senere forbundskansler. Han gikk inn for avspenning mellom øst og vest og normalisering av forholdet til Øst-Tyskland. Dette resulterte i Nobels fredspris 1971. Gården ble oppført i 1899 for grosserer H.A.H. Paulsen kalt </w:t>
            </w:r>
            <w:proofErr w:type="spellStart"/>
            <w:r w:rsidR="00211C7E" w:rsidRPr="00211C7E">
              <w:rPr>
                <w:sz w:val="20"/>
                <w:szCs w:val="20"/>
              </w:rPr>
              <w:t>Køla</w:t>
            </w:r>
            <w:proofErr w:type="spellEnd"/>
            <w:r w:rsidR="00211C7E" w:rsidRPr="00211C7E">
              <w:rPr>
                <w:sz w:val="20"/>
                <w:szCs w:val="20"/>
              </w:rPr>
              <w:t>-Paulsen.</w:t>
            </w:r>
          </w:p>
        </w:tc>
      </w:tr>
      <w:tr w:rsidR="00A0296D" w14:paraId="5F30395B" w14:textId="77777777" w:rsidTr="00F22AEB">
        <w:tc>
          <w:tcPr>
            <w:tcW w:w="3397" w:type="dxa"/>
          </w:tcPr>
          <w:p w14:paraId="308B41FC" w14:textId="38BA6CF7" w:rsidR="00F22AEB" w:rsidRDefault="00134129">
            <w:r>
              <w:lastRenderedPageBreak/>
              <w:t>Grønland Asyl</w:t>
            </w:r>
          </w:p>
        </w:tc>
        <w:tc>
          <w:tcPr>
            <w:tcW w:w="3261" w:type="dxa"/>
          </w:tcPr>
          <w:p w14:paraId="696F21E2" w14:textId="217A991E" w:rsidR="00F22AEB" w:rsidRDefault="00134129">
            <w:r>
              <w:t>Grønland 28, 0188 Oslo</w:t>
            </w:r>
          </w:p>
        </w:tc>
        <w:tc>
          <w:tcPr>
            <w:tcW w:w="7336" w:type="dxa"/>
          </w:tcPr>
          <w:p w14:paraId="6773C3ED" w14:textId="75C3C4C0" w:rsidR="00F22AEB" w:rsidRPr="00134129" w:rsidRDefault="00AF0C29">
            <w:pPr>
              <w:rPr>
                <w:sz w:val="20"/>
                <w:szCs w:val="20"/>
              </w:rPr>
            </w:pPr>
            <w:r>
              <w:rPr>
                <w:noProof/>
              </w:rPr>
              <w:drawing>
                <wp:anchor distT="0" distB="0" distL="114300" distR="114300" simplePos="0" relativeHeight="251668480" behindDoc="1" locked="0" layoutInCell="1" allowOverlap="1" wp14:anchorId="725FDF46" wp14:editId="6C9A2906">
                  <wp:simplePos x="0" y="0"/>
                  <wp:positionH relativeFrom="column">
                    <wp:posOffset>1270</wp:posOffset>
                  </wp:positionH>
                  <wp:positionV relativeFrom="paragraph">
                    <wp:posOffset>1867535</wp:posOffset>
                  </wp:positionV>
                  <wp:extent cx="2759075" cy="1836756"/>
                  <wp:effectExtent l="0" t="0" r="3175" b="0"/>
                  <wp:wrapTight wrapText="bothSides">
                    <wp:wrapPolygon edited="0">
                      <wp:start x="0" y="0"/>
                      <wp:lineTo x="0" y="21286"/>
                      <wp:lineTo x="21476" y="21286"/>
                      <wp:lineTo x="21476" y="0"/>
                      <wp:lineTo x="0" y="0"/>
                    </wp:wrapPolygon>
                  </wp:wrapTight>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9075" cy="1836756"/>
                          </a:xfrm>
                          <a:prstGeom prst="rect">
                            <a:avLst/>
                          </a:prstGeom>
                          <a:noFill/>
                          <a:ln>
                            <a:noFill/>
                          </a:ln>
                        </pic:spPr>
                      </pic:pic>
                    </a:graphicData>
                  </a:graphic>
                </wp:anchor>
              </w:drawing>
            </w:r>
            <w:r w:rsidR="002D2531">
              <w:rPr>
                <w:noProof/>
              </w:rPr>
              <w:drawing>
                <wp:anchor distT="0" distB="0" distL="114300" distR="114300" simplePos="0" relativeHeight="251663360" behindDoc="1" locked="0" layoutInCell="1" allowOverlap="1" wp14:anchorId="1112C118" wp14:editId="0236C4C7">
                  <wp:simplePos x="0" y="0"/>
                  <wp:positionH relativeFrom="column">
                    <wp:posOffset>1270</wp:posOffset>
                  </wp:positionH>
                  <wp:positionV relativeFrom="paragraph">
                    <wp:posOffset>0</wp:posOffset>
                  </wp:positionV>
                  <wp:extent cx="2759212" cy="1838325"/>
                  <wp:effectExtent l="0" t="0" r="3175" b="0"/>
                  <wp:wrapTight wrapText="bothSides">
                    <wp:wrapPolygon edited="0">
                      <wp:start x="0" y="0"/>
                      <wp:lineTo x="0" y="21264"/>
                      <wp:lineTo x="21476" y="21264"/>
                      <wp:lineTo x="21476" y="0"/>
                      <wp:lineTo x="0" y="0"/>
                    </wp:wrapPolygon>
                  </wp:wrapTight>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9212" cy="1838325"/>
                          </a:xfrm>
                          <a:prstGeom prst="rect">
                            <a:avLst/>
                          </a:prstGeom>
                          <a:noFill/>
                          <a:ln>
                            <a:noFill/>
                          </a:ln>
                        </pic:spPr>
                      </pic:pic>
                    </a:graphicData>
                  </a:graphic>
                </wp:anchor>
              </w:drawing>
            </w:r>
            <w:r w:rsidR="00134129" w:rsidRPr="00134129">
              <w:rPr>
                <w:sz w:val="20"/>
                <w:szCs w:val="20"/>
              </w:rPr>
              <w:t xml:space="preserve">Vannstanden i Bjørvika var vesentlig høyere for 400 år siden, men mot slutten av 1600-tallet hadde sjøen trukket seg så mye tilbake at strekket Grønlandsleiret/Grønland ble en viktig </w:t>
            </w:r>
            <w:proofErr w:type="spellStart"/>
            <w:r w:rsidR="00134129" w:rsidRPr="00134129">
              <w:rPr>
                <w:sz w:val="20"/>
                <w:szCs w:val="20"/>
              </w:rPr>
              <w:t>innfartsåre</w:t>
            </w:r>
            <w:proofErr w:type="spellEnd"/>
            <w:r w:rsidR="00134129" w:rsidRPr="00134129">
              <w:rPr>
                <w:sz w:val="20"/>
                <w:szCs w:val="20"/>
              </w:rPr>
              <w:t xml:space="preserve">. Denne trafikken er nok årsaken til at anlegget ble oppført. Betegnelsen «asyl», som betyr at det 1839-67 var barneasyl i gården, dvs. at barn i førskolealder fra fattige arbeiderfamilier kunne være her mens foreldrene jobbet. Barna ble beskjeftiget både med lett arbeid og lek, og barneasylene var på mange måter et tidlig spesialpedagogisk tiltak for barn. Forfatteren Elias </w:t>
            </w:r>
            <w:proofErr w:type="spellStart"/>
            <w:r w:rsidR="00134129" w:rsidRPr="00134129">
              <w:rPr>
                <w:sz w:val="20"/>
                <w:szCs w:val="20"/>
              </w:rPr>
              <w:t>Kræmmer</w:t>
            </w:r>
            <w:proofErr w:type="spellEnd"/>
            <w:r w:rsidR="00134129" w:rsidRPr="00134129">
              <w:rPr>
                <w:sz w:val="20"/>
                <w:szCs w:val="20"/>
              </w:rPr>
              <w:t xml:space="preserve"> (Anthon B. Nilsen 1855-1936) bodde he</w:t>
            </w:r>
            <w:r w:rsidR="00134129">
              <w:rPr>
                <w:sz w:val="20"/>
                <w:szCs w:val="20"/>
              </w:rPr>
              <w:t>r som barn da hans mor var bestyrerinne på asylet. Han har beskrevet gården og menneskene i romanen «</w:t>
            </w:r>
            <w:r w:rsidR="00BC2708">
              <w:rPr>
                <w:sz w:val="20"/>
                <w:szCs w:val="20"/>
              </w:rPr>
              <w:t>Asylet</w:t>
            </w:r>
            <w:r w:rsidR="00134129">
              <w:rPr>
                <w:sz w:val="20"/>
                <w:szCs w:val="20"/>
              </w:rPr>
              <w:t>» (1928). Fredet i 1967.</w:t>
            </w:r>
          </w:p>
        </w:tc>
      </w:tr>
      <w:tr w:rsidR="00A0296D" w14:paraId="590DB968" w14:textId="77777777" w:rsidTr="00F22AEB">
        <w:tc>
          <w:tcPr>
            <w:tcW w:w="3397" w:type="dxa"/>
          </w:tcPr>
          <w:p w14:paraId="5815453A" w14:textId="3545EB55" w:rsidR="00F22AEB" w:rsidRDefault="008601BC">
            <w:r>
              <w:t>Gråbein Gårdene</w:t>
            </w:r>
          </w:p>
        </w:tc>
        <w:tc>
          <w:tcPr>
            <w:tcW w:w="3261" w:type="dxa"/>
          </w:tcPr>
          <w:p w14:paraId="430DB4DC" w14:textId="3F65924E" w:rsidR="00F22AEB" w:rsidRDefault="008601BC">
            <w:r w:rsidRPr="008601BC">
              <w:rPr>
                <w:color w:val="FF0000"/>
              </w:rPr>
              <w:t>Jens Bjelkes gate 16, 0561</w:t>
            </w:r>
          </w:p>
        </w:tc>
        <w:tc>
          <w:tcPr>
            <w:tcW w:w="7336" w:type="dxa"/>
          </w:tcPr>
          <w:p w14:paraId="7FE0403F" w14:textId="416832DF" w:rsidR="00F22AEB" w:rsidRPr="006A7E45" w:rsidRDefault="009F3366">
            <w:pPr>
              <w:rPr>
                <w:sz w:val="20"/>
                <w:szCs w:val="20"/>
              </w:rPr>
            </w:pPr>
            <w:r>
              <w:rPr>
                <w:noProof/>
              </w:rPr>
              <w:drawing>
                <wp:anchor distT="0" distB="0" distL="114300" distR="114300" simplePos="0" relativeHeight="251675648" behindDoc="1" locked="0" layoutInCell="1" allowOverlap="1" wp14:anchorId="4D532520" wp14:editId="57CDE160">
                  <wp:simplePos x="0" y="0"/>
                  <wp:positionH relativeFrom="column">
                    <wp:posOffset>1270</wp:posOffset>
                  </wp:positionH>
                  <wp:positionV relativeFrom="paragraph">
                    <wp:posOffset>0</wp:posOffset>
                  </wp:positionV>
                  <wp:extent cx="2047875" cy="1369060"/>
                  <wp:effectExtent l="0" t="0" r="9525" b="2540"/>
                  <wp:wrapTight wrapText="bothSides">
                    <wp:wrapPolygon edited="0">
                      <wp:start x="0" y="0"/>
                      <wp:lineTo x="0" y="21340"/>
                      <wp:lineTo x="21500" y="21340"/>
                      <wp:lineTo x="21500" y="0"/>
                      <wp:lineTo x="0" y="0"/>
                    </wp:wrapPolygon>
                  </wp:wrapTight>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369060"/>
                          </a:xfrm>
                          <a:prstGeom prst="rect">
                            <a:avLst/>
                          </a:prstGeom>
                          <a:noFill/>
                          <a:ln>
                            <a:noFill/>
                          </a:ln>
                        </pic:spPr>
                      </pic:pic>
                    </a:graphicData>
                  </a:graphic>
                </wp:anchor>
              </w:drawing>
            </w:r>
            <w:r w:rsidRPr="006A7E45">
              <w:rPr>
                <w:sz w:val="20"/>
                <w:szCs w:val="20"/>
              </w:rPr>
              <w:t xml:space="preserve"> </w:t>
            </w:r>
            <w:r w:rsidR="008601BC" w:rsidRPr="006A7E45">
              <w:rPr>
                <w:sz w:val="20"/>
                <w:szCs w:val="20"/>
              </w:rPr>
              <w:t xml:space="preserve">«Gråbeingård» oppfattes av de fleste som en leiegård med dårlig standard, beregnet på </w:t>
            </w:r>
            <w:proofErr w:type="spellStart"/>
            <w:r w:rsidR="008601BC" w:rsidRPr="006A7E45">
              <w:rPr>
                <w:sz w:val="20"/>
                <w:szCs w:val="20"/>
              </w:rPr>
              <w:t>fattifolk</w:t>
            </w:r>
            <w:proofErr w:type="spellEnd"/>
            <w:r w:rsidR="008601BC" w:rsidRPr="006A7E45">
              <w:rPr>
                <w:sz w:val="20"/>
                <w:szCs w:val="20"/>
              </w:rPr>
              <w:t xml:space="preserve">. Men gråbeingårdene som er reist på begge sider av Jens Bjelkes gate er solide leiegårder. D rom og kjøkken, men det var også noen på to rom. </w:t>
            </w:r>
            <w:r w:rsidR="006A7E45" w:rsidRPr="006A7E45">
              <w:rPr>
                <w:sz w:val="20"/>
                <w:szCs w:val="20"/>
              </w:rPr>
              <w:t>De</w:t>
            </w:r>
            <w:r w:rsidR="008601BC" w:rsidRPr="006A7E45">
              <w:rPr>
                <w:sz w:val="20"/>
                <w:szCs w:val="20"/>
              </w:rPr>
              <w:t xml:space="preserve"> upussede teglsteinsfasadene var dyre å bygge, men til gjengjeld var fasadene vedlikeholdsfri. Hovedvekten på leilighetene var på ett rom og kjøkken, men det var også noen på to rom. Byggmester var Ole Olsen, mens det var sønnen, Ole Anton, som gikk under navnet «Gråbein-Olsen»</w:t>
            </w:r>
            <w:r w:rsidR="006A7E45" w:rsidRPr="006A7E45">
              <w:rPr>
                <w:sz w:val="20"/>
                <w:szCs w:val="20"/>
              </w:rPr>
              <w:t xml:space="preserve">, visstnok fordi han bodde </w:t>
            </w:r>
            <w:r w:rsidR="006A7E45" w:rsidRPr="006A7E45">
              <w:rPr>
                <w:sz w:val="20"/>
                <w:szCs w:val="20"/>
              </w:rPr>
              <w:lastRenderedPageBreak/>
              <w:t xml:space="preserve">ved Gråbeinsletta på Sagene. Sett med våre øyne var disse gårdene i sin tid kraftig overbefolket. Ragnar </w:t>
            </w:r>
            <w:proofErr w:type="spellStart"/>
            <w:r w:rsidR="006A7E45" w:rsidRPr="006A7E45">
              <w:rPr>
                <w:sz w:val="20"/>
                <w:szCs w:val="20"/>
              </w:rPr>
              <w:t>Forbeck</w:t>
            </w:r>
            <w:proofErr w:type="spellEnd"/>
            <w:r w:rsidR="006A7E45" w:rsidRPr="006A7E45">
              <w:rPr>
                <w:sz w:val="20"/>
                <w:szCs w:val="20"/>
              </w:rPr>
              <w:t>, som var prest i Tøyenkirken i 1920-årene, kan fortelle om mor, far og 16 barn i en ettroms leilighet i «Gråbeingårdene».</w:t>
            </w:r>
          </w:p>
        </w:tc>
      </w:tr>
      <w:tr w:rsidR="00A0296D" w14:paraId="137DE595" w14:textId="77777777" w:rsidTr="00F22AEB">
        <w:tc>
          <w:tcPr>
            <w:tcW w:w="3397" w:type="dxa"/>
          </w:tcPr>
          <w:p w14:paraId="7E8EA2D2" w14:textId="20A63FEE" w:rsidR="00F22AEB" w:rsidRDefault="00AC2050">
            <w:r>
              <w:lastRenderedPageBreak/>
              <w:t>Hausmanns Bro</w:t>
            </w:r>
          </w:p>
        </w:tc>
        <w:tc>
          <w:tcPr>
            <w:tcW w:w="3261" w:type="dxa"/>
          </w:tcPr>
          <w:p w14:paraId="41093C8A" w14:textId="3CCDD8C1" w:rsidR="00F22AEB" w:rsidRDefault="00A2009F">
            <w:r>
              <w:t>Hausmanns gate, gangveien under broen.</w:t>
            </w:r>
          </w:p>
        </w:tc>
        <w:tc>
          <w:tcPr>
            <w:tcW w:w="7336" w:type="dxa"/>
          </w:tcPr>
          <w:p w14:paraId="1A64437D" w14:textId="39F09266" w:rsidR="00F22AEB" w:rsidRPr="001E0DC9" w:rsidRDefault="00F8564F">
            <w:pPr>
              <w:rPr>
                <w:sz w:val="20"/>
                <w:szCs w:val="20"/>
              </w:rPr>
            </w:pPr>
            <w:r w:rsidRPr="001E0DC9">
              <w:rPr>
                <w:sz w:val="20"/>
                <w:szCs w:val="20"/>
              </w:rPr>
              <w:t>Broen ble oppført i 1892 av Christiania Veivesen og oppkalt etter l</w:t>
            </w:r>
            <w:r w:rsidR="00A21430" w:rsidRPr="001E0DC9">
              <w:rPr>
                <w:sz w:val="20"/>
                <w:szCs w:val="20"/>
              </w:rPr>
              <w:t>e</w:t>
            </w:r>
            <w:r w:rsidRPr="001E0DC9">
              <w:rPr>
                <w:sz w:val="20"/>
                <w:szCs w:val="20"/>
              </w:rPr>
              <w:t>gatstifter, generalløytnant Fredrik Ferdinand Hausmann (1693-1757).</w:t>
            </w:r>
            <w:r w:rsidR="00A21430" w:rsidRPr="001E0DC9">
              <w:rPr>
                <w:sz w:val="20"/>
                <w:szCs w:val="20"/>
              </w:rPr>
              <w:t xml:space="preserve"> Hausmann var til sin døde eier av </w:t>
            </w:r>
            <w:proofErr w:type="spellStart"/>
            <w:r w:rsidR="00A21430" w:rsidRPr="001E0DC9">
              <w:rPr>
                <w:sz w:val="20"/>
                <w:szCs w:val="20"/>
              </w:rPr>
              <w:t>Mangelsgården</w:t>
            </w:r>
            <w:proofErr w:type="spellEnd"/>
            <w:r w:rsidR="00A21430" w:rsidRPr="001E0DC9">
              <w:rPr>
                <w:sz w:val="20"/>
                <w:szCs w:val="20"/>
              </w:rPr>
              <w:t xml:space="preserve">. Senere ble eiendommens navn </w:t>
            </w:r>
            <w:proofErr w:type="spellStart"/>
            <w:r w:rsidR="00A21430" w:rsidRPr="001E0DC9">
              <w:rPr>
                <w:sz w:val="20"/>
                <w:szCs w:val="20"/>
              </w:rPr>
              <w:t>Prinds</w:t>
            </w:r>
            <w:proofErr w:type="spellEnd"/>
            <w:r w:rsidR="00A21430" w:rsidRPr="001E0DC9">
              <w:rPr>
                <w:sz w:val="20"/>
                <w:szCs w:val="20"/>
              </w:rPr>
              <w:t xml:space="preserve"> Christian Augusts Minde. En gammel vei som førte fra denne gården ned til elven, fikk navn etter Hausmann da den ble regulert til gate i 1876.</w:t>
            </w:r>
            <w:r w:rsidR="001E0DC9" w:rsidRPr="001E0DC9">
              <w:rPr>
                <w:sz w:val="20"/>
                <w:szCs w:val="20"/>
              </w:rPr>
              <w:t xml:space="preserve"> Da Hausmanns gate ble forlenget i bro over </w:t>
            </w:r>
            <w:proofErr w:type="spellStart"/>
            <w:r w:rsidR="001E0DC9" w:rsidRPr="001E0DC9">
              <w:rPr>
                <w:sz w:val="20"/>
                <w:szCs w:val="20"/>
              </w:rPr>
              <w:t>over</w:t>
            </w:r>
            <w:proofErr w:type="spellEnd"/>
            <w:r w:rsidR="001E0DC9" w:rsidRPr="001E0DC9">
              <w:rPr>
                <w:sz w:val="20"/>
                <w:szCs w:val="20"/>
              </w:rPr>
              <w:t xml:space="preserve"> Akerselva, fikk broen samme navn.</w:t>
            </w:r>
          </w:p>
        </w:tc>
      </w:tr>
      <w:tr w:rsidR="00A0296D" w14:paraId="7AD58943" w14:textId="77777777" w:rsidTr="00F22AEB">
        <w:tc>
          <w:tcPr>
            <w:tcW w:w="3397" w:type="dxa"/>
          </w:tcPr>
          <w:p w14:paraId="29AFD234" w14:textId="3751DC2F" w:rsidR="004A6F30" w:rsidRDefault="004A6F30">
            <w:r>
              <w:t>Kampen Janitsjarorkester</w:t>
            </w:r>
          </w:p>
        </w:tc>
        <w:tc>
          <w:tcPr>
            <w:tcW w:w="3261" w:type="dxa"/>
          </w:tcPr>
          <w:p w14:paraId="591FDC85" w14:textId="62AEC27E" w:rsidR="004A6F30" w:rsidRDefault="004A6F30">
            <w:r w:rsidRPr="004A6F30">
              <w:rPr>
                <w:color w:val="FF0000"/>
              </w:rPr>
              <w:t>Sigurdsgate 5, 0650 Oslo</w:t>
            </w:r>
          </w:p>
        </w:tc>
        <w:tc>
          <w:tcPr>
            <w:tcW w:w="7336" w:type="dxa"/>
          </w:tcPr>
          <w:p w14:paraId="365BCD08" w14:textId="1C77F7C3" w:rsidR="004A6F30" w:rsidRPr="001E0DC9" w:rsidRDefault="00994200">
            <w:pPr>
              <w:rPr>
                <w:sz w:val="20"/>
                <w:szCs w:val="20"/>
              </w:rPr>
            </w:pPr>
            <w:r>
              <w:rPr>
                <w:noProof/>
                <w:sz w:val="20"/>
                <w:szCs w:val="20"/>
              </w:rPr>
              <w:drawing>
                <wp:anchor distT="0" distB="0" distL="114300" distR="114300" simplePos="0" relativeHeight="251669504" behindDoc="1" locked="0" layoutInCell="1" allowOverlap="1" wp14:anchorId="4168BBD9" wp14:editId="1D735E0B">
                  <wp:simplePos x="0" y="0"/>
                  <wp:positionH relativeFrom="column">
                    <wp:posOffset>1270</wp:posOffset>
                  </wp:positionH>
                  <wp:positionV relativeFrom="paragraph">
                    <wp:posOffset>0</wp:posOffset>
                  </wp:positionV>
                  <wp:extent cx="2143125" cy="1613550"/>
                  <wp:effectExtent l="0" t="0" r="0" b="5715"/>
                  <wp:wrapTight wrapText="bothSides">
                    <wp:wrapPolygon edited="0">
                      <wp:start x="0" y="0"/>
                      <wp:lineTo x="0" y="21421"/>
                      <wp:lineTo x="21312" y="21421"/>
                      <wp:lineTo x="21312" y="0"/>
                      <wp:lineTo x="0" y="0"/>
                    </wp:wrapPolygon>
                  </wp:wrapTight>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1613550"/>
                          </a:xfrm>
                          <a:prstGeom prst="rect">
                            <a:avLst/>
                          </a:prstGeom>
                          <a:noFill/>
                          <a:ln>
                            <a:noFill/>
                          </a:ln>
                        </pic:spPr>
                      </pic:pic>
                    </a:graphicData>
                  </a:graphic>
                </wp:anchor>
              </w:drawing>
            </w:r>
            <w:r w:rsidR="00D7737A">
              <w:rPr>
                <w:sz w:val="20"/>
                <w:szCs w:val="20"/>
              </w:rPr>
              <w:t>Kampen Janitsjarorkester 90 år 10.september 2019. Stiftet 10.september 1929 av Rolf Letting og unge gutter fra området. Kampegutta har med sin stolthet og svingende musikkstil spredt glede i Oslo og resten av Norge. Oslo Bys Kunstnerpris 1995.</w:t>
            </w:r>
          </w:p>
        </w:tc>
      </w:tr>
      <w:tr w:rsidR="00A0296D" w14:paraId="0E450F1C" w14:textId="77777777" w:rsidTr="00F22AEB">
        <w:tc>
          <w:tcPr>
            <w:tcW w:w="3397" w:type="dxa"/>
          </w:tcPr>
          <w:p w14:paraId="5FDD506E" w14:textId="1B076CB9" w:rsidR="00F22AEB" w:rsidRDefault="00637452">
            <w:r>
              <w:t>«</w:t>
            </w:r>
            <w:proofErr w:type="spellStart"/>
            <w:r>
              <w:t>Kutørjet</w:t>
            </w:r>
            <w:proofErr w:type="spellEnd"/>
            <w:r>
              <w:t>»</w:t>
            </w:r>
          </w:p>
        </w:tc>
        <w:tc>
          <w:tcPr>
            <w:tcW w:w="3261" w:type="dxa"/>
          </w:tcPr>
          <w:p w14:paraId="48637ADB" w14:textId="0A9DDE46" w:rsidR="00F22AEB" w:rsidRDefault="00637452">
            <w:r>
              <w:t>Smalgangen 47, 0188 Oslo</w:t>
            </w:r>
          </w:p>
        </w:tc>
        <w:tc>
          <w:tcPr>
            <w:tcW w:w="7336" w:type="dxa"/>
          </w:tcPr>
          <w:p w14:paraId="21AEB108" w14:textId="502CE828" w:rsidR="00F22AEB" w:rsidRPr="00522048" w:rsidRDefault="00637452">
            <w:pPr>
              <w:rPr>
                <w:sz w:val="20"/>
                <w:szCs w:val="20"/>
              </w:rPr>
            </w:pPr>
            <w:r w:rsidRPr="00522048">
              <w:rPr>
                <w:sz w:val="20"/>
                <w:szCs w:val="20"/>
              </w:rPr>
              <w:t>I</w:t>
            </w:r>
            <w:r w:rsidR="004B5234">
              <w:rPr>
                <w:noProof/>
              </w:rPr>
              <w:drawing>
                <wp:anchor distT="0" distB="0" distL="114300" distR="114300" simplePos="0" relativeHeight="251676672" behindDoc="1" locked="0" layoutInCell="1" allowOverlap="1" wp14:anchorId="65D31F3F" wp14:editId="08E997D5">
                  <wp:simplePos x="0" y="0"/>
                  <wp:positionH relativeFrom="column">
                    <wp:posOffset>29845</wp:posOffset>
                  </wp:positionH>
                  <wp:positionV relativeFrom="paragraph">
                    <wp:posOffset>0</wp:posOffset>
                  </wp:positionV>
                  <wp:extent cx="2134870" cy="1323975"/>
                  <wp:effectExtent l="0" t="0" r="0" b="9525"/>
                  <wp:wrapTight wrapText="bothSides">
                    <wp:wrapPolygon edited="0">
                      <wp:start x="0" y="0"/>
                      <wp:lineTo x="0" y="21445"/>
                      <wp:lineTo x="21394" y="21445"/>
                      <wp:lineTo x="21394" y="0"/>
                      <wp:lineTo x="0" y="0"/>
                    </wp:wrapPolygon>
                  </wp:wrapTight>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870" cy="1323975"/>
                          </a:xfrm>
                          <a:prstGeom prst="rect">
                            <a:avLst/>
                          </a:prstGeom>
                          <a:noFill/>
                          <a:ln>
                            <a:noFill/>
                          </a:ln>
                        </pic:spPr>
                      </pic:pic>
                    </a:graphicData>
                  </a:graphic>
                </wp:anchor>
              </w:drawing>
            </w:r>
            <w:r w:rsidRPr="00522048">
              <w:rPr>
                <w:sz w:val="20"/>
                <w:szCs w:val="20"/>
              </w:rPr>
              <w:t xml:space="preserve"> 1865 tok 60 gårdeiere kontakt med kommunen og ba om at et torg ble anlagt her ved Akerselva. Kommunen kjøpte tomten samme år, og Grønlands </w:t>
            </w:r>
            <w:proofErr w:type="spellStart"/>
            <w:r w:rsidRPr="00522048">
              <w:rPr>
                <w:sz w:val="20"/>
                <w:szCs w:val="20"/>
              </w:rPr>
              <w:t>Kvægtorg</w:t>
            </w:r>
            <w:proofErr w:type="spellEnd"/>
            <w:r w:rsidRPr="00522048">
              <w:rPr>
                <w:sz w:val="20"/>
                <w:szCs w:val="20"/>
              </w:rPr>
              <w:t>, på folkemunne «</w:t>
            </w:r>
            <w:proofErr w:type="spellStart"/>
            <w:r w:rsidRPr="00522048">
              <w:rPr>
                <w:sz w:val="20"/>
                <w:szCs w:val="20"/>
              </w:rPr>
              <w:t>Kutørjet</w:t>
            </w:r>
            <w:proofErr w:type="spellEnd"/>
            <w:r w:rsidRPr="00522048">
              <w:rPr>
                <w:sz w:val="20"/>
                <w:szCs w:val="20"/>
              </w:rPr>
              <w:t>», ble etablert. Kuer ble solgt som livdyr eller til slakt. Torget ble utvidet i 1884. Her startet Frelsesarméen si9n virksomhet i 1888. Fra 1908-10 ervervet kommunen området bort til Tøyenbekken, og 1913 stod slaktehuset ferdig. Her lå dansestedet «</w:t>
            </w:r>
            <w:proofErr w:type="spellStart"/>
            <w:r w:rsidRPr="00522048">
              <w:rPr>
                <w:sz w:val="20"/>
                <w:szCs w:val="20"/>
              </w:rPr>
              <w:t>Frysjuhall</w:t>
            </w:r>
            <w:proofErr w:type="spellEnd"/>
            <w:r w:rsidRPr="00522048">
              <w:rPr>
                <w:sz w:val="20"/>
                <w:szCs w:val="20"/>
              </w:rPr>
              <w:t>». En Mor Andersen drev et lite suppekjøkken ved siden av dansehallen. En dans kostet 10 øre, og damedrikken var «brus-og-bokkøl</w:t>
            </w:r>
            <w:r w:rsidR="0039749D" w:rsidRPr="00522048">
              <w:rPr>
                <w:sz w:val="20"/>
                <w:szCs w:val="20"/>
              </w:rPr>
              <w:t>». «</w:t>
            </w:r>
            <w:proofErr w:type="spellStart"/>
            <w:r w:rsidR="0039749D" w:rsidRPr="00522048">
              <w:rPr>
                <w:sz w:val="20"/>
                <w:szCs w:val="20"/>
              </w:rPr>
              <w:t>Kutørjsgutta</w:t>
            </w:r>
            <w:proofErr w:type="spellEnd"/>
            <w:r w:rsidR="0039749D" w:rsidRPr="00522048">
              <w:rPr>
                <w:sz w:val="20"/>
                <w:szCs w:val="20"/>
              </w:rPr>
              <w:t xml:space="preserve">» livnærte seg ved å leie kuer til torget, og var glad i en dram. Axel Maurer skrev om dem: </w:t>
            </w:r>
          </w:p>
          <w:p w14:paraId="0B0A8E5C" w14:textId="77777777" w:rsidR="0039749D" w:rsidRPr="00522048" w:rsidRDefault="0039749D">
            <w:pPr>
              <w:rPr>
                <w:i/>
                <w:iCs/>
                <w:sz w:val="20"/>
                <w:szCs w:val="20"/>
              </w:rPr>
            </w:pPr>
            <w:r w:rsidRPr="00522048">
              <w:rPr>
                <w:i/>
                <w:iCs/>
                <w:sz w:val="20"/>
                <w:szCs w:val="20"/>
              </w:rPr>
              <w:t>Før enn sola titter fram</w:t>
            </w:r>
          </w:p>
          <w:p w14:paraId="384DC2AB" w14:textId="77777777" w:rsidR="0039749D" w:rsidRPr="00522048" w:rsidRDefault="0039749D">
            <w:pPr>
              <w:rPr>
                <w:i/>
                <w:iCs/>
                <w:sz w:val="20"/>
                <w:szCs w:val="20"/>
              </w:rPr>
            </w:pPr>
            <w:r w:rsidRPr="00522048">
              <w:rPr>
                <w:i/>
                <w:iCs/>
                <w:sz w:val="20"/>
                <w:szCs w:val="20"/>
              </w:rPr>
              <w:t xml:space="preserve">Tar vi vårs en </w:t>
            </w:r>
            <w:proofErr w:type="spellStart"/>
            <w:r w:rsidRPr="00522048">
              <w:rPr>
                <w:i/>
                <w:iCs/>
                <w:sz w:val="20"/>
                <w:szCs w:val="20"/>
              </w:rPr>
              <w:t>morradram</w:t>
            </w:r>
            <w:proofErr w:type="spellEnd"/>
          </w:p>
          <w:p w14:paraId="78C57C65" w14:textId="751A65F5" w:rsidR="0039749D" w:rsidRPr="00522048" w:rsidRDefault="0039749D">
            <w:pPr>
              <w:rPr>
                <w:i/>
                <w:iCs/>
                <w:sz w:val="20"/>
                <w:szCs w:val="20"/>
              </w:rPr>
            </w:pPr>
            <w:r w:rsidRPr="00522048">
              <w:rPr>
                <w:i/>
                <w:iCs/>
                <w:sz w:val="20"/>
                <w:szCs w:val="20"/>
              </w:rPr>
              <w:t>Til mor Andersen har skaffa vårs</w:t>
            </w:r>
          </w:p>
          <w:p w14:paraId="2B6CF6CE" w14:textId="09B16272" w:rsidR="0039749D" w:rsidRPr="00522048" w:rsidRDefault="0039749D">
            <w:pPr>
              <w:rPr>
                <w:sz w:val="20"/>
                <w:szCs w:val="20"/>
              </w:rPr>
            </w:pPr>
            <w:r w:rsidRPr="00522048">
              <w:rPr>
                <w:i/>
                <w:iCs/>
                <w:sz w:val="20"/>
                <w:szCs w:val="20"/>
              </w:rPr>
              <w:t>Litt kaffe.</w:t>
            </w:r>
          </w:p>
        </w:tc>
      </w:tr>
      <w:tr w:rsidR="00A0296D" w14:paraId="598674AB" w14:textId="77777777" w:rsidTr="00F22AEB">
        <w:tc>
          <w:tcPr>
            <w:tcW w:w="3397" w:type="dxa"/>
          </w:tcPr>
          <w:p w14:paraId="0A616996" w14:textId="3A717A61" w:rsidR="00F22AEB" w:rsidRDefault="001A0531">
            <w:r>
              <w:lastRenderedPageBreak/>
              <w:t>Nonneseter Kloster</w:t>
            </w:r>
          </w:p>
        </w:tc>
        <w:tc>
          <w:tcPr>
            <w:tcW w:w="3261" w:type="dxa"/>
          </w:tcPr>
          <w:p w14:paraId="561C4CBF" w14:textId="27F2EE76" w:rsidR="00F22AEB" w:rsidRDefault="001A0531">
            <w:r w:rsidRPr="001A0531">
              <w:rPr>
                <w:color w:val="FF0000"/>
              </w:rPr>
              <w:t>Grønlandsleiret 73, 0190 Oslo</w:t>
            </w:r>
          </w:p>
        </w:tc>
        <w:tc>
          <w:tcPr>
            <w:tcW w:w="7336" w:type="dxa"/>
          </w:tcPr>
          <w:p w14:paraId="16B93081" w14:textId="1D78B912" w:rsidR="00F22AEB" w:rsidRDefault="008C2792">
            <w:r>
              <w:rPr>
                <w:noProof/>
              </w:rPr>
              <w:drawing>
                <wp:anchor distT="0" distB="0" distL="114300" distR="114300" simplePos="0" relativeHeight="251677696" behindDoc="1" locked="0" layoutInCell="1" allowOverlap="1" wp14:anchorId="3B60A235" wp14:editId="3031F0AD">
                  <wp:simplePos x="0" y="0"/>
                  <wp:positionH relativeFrom="column">
                    <wp:posOffset>1270</wp:posOffset>
                  </wp:positionH>
                  <wp:positionV relativeFrom="paragraph">
                    <wp:posOffset>0</wp:posOffset>
                  </wp:positionV>
                  <wp:extent cx="1885950" cy="1257300"/>
                  <wp:effectExtent l="0" t="0" r="0" b="0"/>
                  <wp:wrapTight wrapText="bothSides">
                    <wp:wrapPolygon edited="0">
                      <wp:start x="0" y="0"/>
                      <wp:lineTo x="0" y="21273"/>
                      <wp:lineTo x="21382" y="21273"/>
                      <wp:lineTo x="21382" y="0"/>
                      <wp:lineTo x="0" y="0"/>
                    </wp:wrapPolygon>
                  </wp:wrapTight>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271" w:rsidRPr="00522048">
              <w:rPr>
                <w:sz w:val="20"/>
                <w:szCs w:val="20"/>
              </w:rPr>
              <w:t xml:space="preserve">Klosteret ble grunnlagt av Oslo-biskopen og er første gang omtalt i 1161. Det lå på </w:t>
            </w:r>
            <w:proofErr w:type="spellStart"/>
            <w:r w:rsidR="00824271" w:rsidRPr="00522048">
              <w:rPr>
                <w:sz w:val="20"/>
                <w:szCs w:val="20"/>
              </w:rPr>
              <w:t>Leiran</w:t>
            </w:r>
            <w:proofErr w:type="spellEnd"/>
            <w:r w:rsidR="00824271" w:rsidRPr="00522048">
              <w:rPr>
                <w:sz w:val="20"/>
                <w:szCs w:val="20"/>
              </w:rPr>
              <w:t xml:space="preserve">, litt vest for krysset mellom nåværende Schweigaards gate Grønlandsleiret. Klosteret var en stor jordeier og eide helt eller delvis 272 i Østlandsområdet. Etter reformasjonen i 1537 ble klosteret forlenet til Akershus slott. Fra Store Aker ble slottet og festningen forsynt med jordbruksvarer og gården ble brukt til havnegang for bøndenes «plikthester» brukt under </w:t>
            </w:r>
            <w:r w:rsidR="00522048" w:rsidRPr="00522048">
              <w:rPr>
                <w:sz w:val="20"/>
                <w:szCs w:val="20"/>
              </w:rPr>
              <w:t>utbyggingen</w:t>
            </w:r>
            <w:r w:rsidR="00824271" w:rsidRPr="00522048">
              <w:rPr>
                <w:sz w:val="20"/>
                <w:szCs w:val="20"/>
              </w:rPr>
              <w:t xml:space="preserve"> av</w:t>
            </w:r>
            <w:r w:rsidR="00522048" w:rsidRPr="00522048">
              <w:rPr>
                <w:sz w:val="20"/>
                <w:szCs w:val="20"/>
              </w:rPr>
              <w:t xml:space="preserve"> </w:t>
            </w:r>
            <w:r w:rsidR="00824271" w:rsidRPr="00522048">
              <w:rPr>
                <w:sz w:val="20"/>
                <w:szCs w:val="20"/>
              </w:rPr>
              <w:t xml:space="preserve">Akershus. Et kanonstøperi ble anlagt i hovedbygningen som ble revet på 1700-tallet. Under arkeologiske utgravninger i 1879 ble det funnet </w:t>
            </w:r>
            <w:r w:rsidR="00522048" w:rsidRPr="00522048">
              <w:rPr>
                <w:sz w:val="20"/>
                <w:szCs w:val="20"/>
              </w:rPr>
              <w:t>skjeletter</w:t>
            </w:r>
            <w:r w:rsidR="00824271" w:rsidRPr="00522048">
              <w:rPr>
                <w:sz w:val="20"/>
                <w:szCs w:val="20"/>
              </w:rPr>
              <w:t xml:space="preserve"> og et hjørne av </w:t>
            </w:r>
            <w:r w:rsidR="00522048">
              <w:rPr>
                <w:sz w:val="20"/>
                <w:szCs w:val="20"/>
              </w:rPr>
              <w:t>kvaderstein</w:t>
            </w:r>
            <w:r w:rsidR="00824271" w:rsidRPr="00522048">
              <w:rPr>
                <w:sz w:val="20"/>
                <w:szCs w:val="20"/>
              </w:rPr>
              <w:t xml:space="preserve">, som kan være </w:t>
            </w:r>
            <w:r w:rsidR="00522048" w:rsidRPr="00522048">
              <w:rPr>
                <w:sz w:val="20"/>
                <w:szCs w:val="20"/>
              </w:rPr>
              <w:t>rester</w:t>
            </w:r>
            <w:r w:rsidR="00824271" w:rsidRPr="00522048">
              <w:rPr>
                <w:sz w:val="20"/>
                <w:szCs w:val="20"/>
              </w:rPr>
              <w:t xml:space="preserve"> a</w:t>
            </w:r>
            <w:r w:rsidR="00522048" w:rsidRPr="00522048">
              <w:rPr>
                <w:sz w:val="20"/>
                <w:szCs w:val="20"/>
              </w:rPr>
              <w:t>v</w:t>
            </w:r>
            <w:r w:rsidR="00824271" w:rsidRPr="00522048">
              <w:rPr>
                <w:sz w:val="20"/>
                <w:szCs w:val="20"/>
              </w:rPr>
              <w:t xml:space="preserve"> klosterkirken.</w:t>
            </w:r>
          </w:p>
        </w:tc>
      </w:tr>
      <w:tr w:rsidR="00A0296D" w14:paraId="2CCCAF63" w14:textId="77777777" w:rsidTr="00F22AEB">
        <w:tc>
          <w:tcPr>
            <w:tcW w:w="3397" w:type="dxa"/>
          </w:tcPr>
          <w:p w14:paraId="6E74D989" w14:textId="51091ADB" w:rsidR="00522048" w:rsidRDefault="003979CF">
            <w:r>
              <w:t>«Nr. 13»</w:t>
            </w:r>
          </w:p>
        </w:tc>
        <w:tc>
          <w:tcPr>
            <w:tcW w:w="3261" w:type="dxa"/>
          </w:tcPr>
          <w:p w14:paraId="13CA4F43" w14:textId="372A31DF" w:rsidR="00522048" w:rsidRPr="003979CF" w:rsidRDefault="003979CF">
            <w:r w:rsidRPr="003979CF">
              <w:t>Heimdalsgata 26, 0561 Oslo</w:t>
            </w:r>
          </w:p>
        </w:tc>
        <w:tc>
          <w:tcPr>
            <w:tcW w:w="7336" w:type="dxa"/>
          </w:tcPr>
          <w:p w14:paraId="534F85CB" w14:textId="51DA4744" w:rsidR="00522048" w:rsidRPr="00522048" w:rsidRDefault="00F53AF6">
            <w:pPr>
              <w:rPr>
                <w:sz w:val="20"/>
                <w:szCs w:val="20"/>
              </w:rPr>
            </w:pPr>
            <w:r>
              <w:rPr>
                <w:noProof/>
                <w:sz w:val="20"/>
                <w:szCs w:val="20"/>
              </w:rPr>
              <w:drawing>
                <wp:anchor distT="0" distB="0" distL="114300" distR="114300" simplePos="0" relativeHeight="251671552" behindDoc="1" locked="0" layoutInCell="1" allowOverlap="1" wp14:anchorId="55F33EB3" wp14:editId="29A842FF">
                  <wp:simplePos x="0" y="0"/>
                  <wp:positionH relativeFrom="column">
                    <wp:posOffset>1270</wp:posOffset>
                  </wp:positionH>
                  <wp:positionV relativeFrom="paragraph">
                    <wp:posOffset>2167255</wp:posOffset>
                  </wp:positionV>
                  <wp:extent cx="2550160" cy="1690370"/>
                  <wp:effectExtent l="0" t="0" r="2540" b="5080"/>
                  <wp:wrapTight wrapText="bothSides">
                    <wp:wrapPolygon edited="0">
                      <wp:start x="0" y="0"/>
                      <wp:lineTo x="0" y="21421"/>
                      <wp:lineTo x="21460" y="21421"/>
                      <wp:lineTo x="21460" y="0"/>
                      <wp:lineTo x="0" y="0"/>
                    </wp:wrapPolygon>
                  </wp:wrapTight>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0160" cy="169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7C7">
              <w:rPr>
                <w:noProof/>
              </w:rPr>
              <w:drawing>
                <wp:anchor distT="0" distB="0" distL="114300" distR="114300" simplePos="0" relativeHeight="251664384" behindDoc="1" locked="0" layoutInCell="1" allowOverlap="1" wp14:anchorId="6624319F" wp14:editId="443B68B6">
                  <wp:simplePos x="0" y="0"/>
                  <wp:positionH relativeFrom="column">
                    <wp:posOffset>10795</wp:posOffset>
                  </wp:positionH>
                  <wp:positionV relativeFrom="paragraph">
                    <wp:posOffset>71120</wp:posOffset>
                  </wp:positionV>
                  <wp:extent cx="2540635" cy="1905000"/>
                  <wp:effectExtent l="0" t="0" r="0" b="0"/>
                  <wp:wrapTight wrapText="bothSides">
                    <wp:wrapPolygon edited="0">
                      <wp:start x="0" y="0"/>
                      <wp:lineTo x="0" y="21384"/>
                      <wp:lineTo x="21379" y="21384"/>
                      <wp:lineTo x="21379" y="0"/>
                      <wp:lineTo x="0" y="0"/>
                    </wp:wrapPolygon>
                  </wp:wrapTight>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635" cy="1905000"/>
                          </a:xfrm>
                          <a:prstGeom prst="rect">
                            <a:avLst/>
                          </a:prstGeom>
                          <a:noFill/>
                          <a:ln>
                            <a:noFill/>
                          </a:ln>
                        </pic:spPr>
                      </pic:pic>
                    </a:graphicData>
                  </a:graphic>
                </wp:anchor>
              </w:drawing>
            </w:r>
            <w:r w:rsidR="003979CF">
              <w:rPr>
                <w:sz w:val="20"/>
                <w:szCs w:val="20"/>
              </w:rPr>
              <w:t xml:space="preserve">Rudolf Nilsens (1901-29) dikt om Nr. </w:t>
            </w:r>
            <w:proofErr w:type="gramStart"/>
            <w:r w:rsidR="003979CF">
              <w:rPr>
                <w:sz w:val="20"/>
                <w:szCs w:val="20"/>
              </w:rPr>
              <w:t>13  som</w:t>
            </w:r>
            <w:proofErr w:type="gramEnd"/>
            <w:r w:rsidR="003979CF">
              <w:rPr>
                <w:sz w:val="20"/>
                <w:szCs w:val="20"/>
              </w:rPr>
              <w:t xml:space="preserve"> han så sterkt forbindes med, ble publisert i diktsamlingen «P</w:t>
            </w:r>
            <w:r w:rsidR="006B679F">
              <w:rPr>
                <w:sz w:val="20"/>
                <w:szCs w:val="20"/>
              </w:rPr>
              <w:t>å</w:t>
            </w:r>
            <w:r w:rsidR="003979CF">
              <w:rPr>
                <w:sz w:val="20"/>
                <w:szCs w:val="20"/>
              </w:rPr>
              <w:t xml:space="preserve"> gjensyn» som utkom i 1926. Diktet er på hele 26 vers. Heimdalsgata 26 er en av de største og flotteste arbeiderkasernene fra slutten av 1800-</w:t>
            </w:r>
            <w:r w:rsidR="006B679F">
              <w:rPr>
                <w:sz w:val="20"/>
                <w:szCs w:val="20"/>
              </w:rPr>
              <w:t>tallet. Gården</w:t>
            </w:r>
            <w:r w:rsidR="003979CF">
              <w:rPr>
                <w:sz w:val="20"/>
                <w:szCs w:val="20"/>
              </w:rPr>
              <w:t xml:space="preserve"> var 66 meter lang og hadde høy standard: til hver ett-roms leilighet var det entré</w:t>
            </w:r>
            <w:r w:rsidR="006B679F">
              <w:rPr>
                <w:sz w:val="20"/>
                <w:szCs w:val="20"/>
              </w:rPr>
              <w:t>, og den var utstyrt med «</w:t>
            </w:r>
            <w:proofErr w:type="spellStart"/>
            <w:r w:rsidR="006B679F">
              <w:rPr>
                <w:sz w:val="20"/>
                <w:szCs w:val="20"/>
              </w:rPr>
              <w:t>falldo</w:t>
            </w:r>
            <w:proofErr w:type="spellEnd"/>
            <w:r w:rsidR="006B679F">
              <w:rPr>
                <w:sz w:val="20"/>
                <w:szCs w:val="20"/>
              </w:rPr>
              <w:t>» eller «klaskedass», ikke utedoer. Opprinnelig fantes det også et pissoar V jern på gårdsplassen. Videre hadde gården tre rom avsatt som lesesal for dens beboere. Med om lag fire personer per leilighet i 1899 virker ikke Heimdalsgata 26 spesielt overbefolket, selv om det fantes store husstander her også, som en veiarbeider med kone og åtte barn, alle født 1888-99.</w:t>
            </w:r>
          </w:p>
        </w:tc>
      </w:tr>
      <w:tr w:rsidR="00A0296D" w14:paraId="6D84AC88" w14:textId="77777777" w:rsidTr="00F22AEB">
        <w:tc>
          <w:tcPr>
            <w:tcW w:w="3397" w:type="dxa"/>
          </w:tcPr>
          <w:p w14:paraId="6CDB6E03" w14:textId="74144C62" w:rsidR="00522048" w:rsidRDefault="008673DA">
            <w:r>
              <w:lastRenderedPageBreak/>
              <w:t>Tøyen Hovedgår</w:t>
            </w:r>
            <w:r w:rsidR="004D47FB">
              <w:t>d</w:t>
            </w:r>
          </w:p>
        </w:tc>
        <w:tc>
          <w:tcPr>
            <w:tcW w:w="3261" w:type="dxa"/>
          </w:tcPr>
          <w:p w14:paraId="39184E8B" w14:textId="09BC35FB" w:rsidR="00522048" w:rsidRPr="003979CF" w:rsidRDefault="008673DA">
            <w:r>
              <w:t>Sars gate 1, 0562 Oslo</w:t>
            </w:r>
          </w:p>
        </w:tc>
        <w:tc>
          <w:tcPr>
            <w:tcW w:w="7336" w:type="dxa"/>
          </w:tcPr>
          <w:p w14:paraId="748A023C" w14:textId="7A21F771" w:rsidR="00522048" w:rsidRPr="00522048" w:rsidRDefault="00B70638">
            <w:pPr>
              <w:rPr>
                <w:sz w:val="20"/>
                <w:szCs w:val="20"/>
              </w:rPr>
            </w:pPr>
            <w:r>
              <w:rPr>
                <w:noProof/>
                <w:sz w:val="20"/>
                <w:szCs w:val="20"/>
              </w:rPr>
              <w:drawing>
                <wp:anchor distT="0" distB="0" distL="114300" distR="114300" simplePos="0" relativeHeight="251670528" behindDoc="1" locked="0" layoutInCell="1" allowOverlap="1" wp14:anchorId="041E9893" wp14:editId="29D3DA2E">
                  <wp:simplePos x="0" y="0"/>
                  <wp:positionH relativeFrom="column">
                    <wp:posOffset>1270</wp:posOffset>
                  </wp:positionH>
                  <wp:positionV relativeFrom="paragraph">
                    <wp:posOffset>1905</wp:posOffset>
                  </wp:positionV>
                  <wp:extent cx="2385204" cy="1200150"/>
                  <wp:effectExtent l="0" t="0" r="0" b="0"/>
                  <wp:wrapTight wrapText="bothSides">
                    <wp:wrapPolygon edited="0">
                      <wp:start x="0" y="0"/>
                      <wp:lineTo x="0" y="21257"/>
                      <wp:lineTo x="21393" y="21257"/>
                      <wp:lineTo x="21393" y="0"/>
                      <wp:lineTo x="0" y="0"/>
                    </wp:wrapPolygon>
                  </wp:wrapTight>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204" cy="1200150"/>
                          </a:xfrm>
                          <a:prstGeom prst="rect">
                            <a:avLst/>
                          </a:prstGeom>
                          <a:noFill/>
                          <a:ln>
                            <a:noFill/>
                          </a:ln>
                        </pic:spPr>
                      </pic:pic>
                    </a:graphicData>
                  </a:graphic>
                </wp:anchor>
              </w:drawing>
            </w:r>
            <w:r w:rsidR="006D70EE">
              <w:rPr>
                <w:sz w:val="20"/>
                <w:szCs w:val="20"/>
              </w:rPr>
              <w:t xml:space="preserve">Navnet kommer av </w:t>
            </w:r>
            <w:proofErr w:type="spellStart"/>
            <w:proofErr w:type="gramStart"/>
            <w:r w:rsidR="006D70EE">
              <w:rPr>
                <w:sz w:val="20"/>
                <w:szCs w:val="20"/>
              </w:rPr>
              <w:t>norrønske</w:t>
            </w:r>
            <w:proofErr w:type="spellEnd"/>
            <w:r w:rsidR="006D70EE">
              <w:rPr>
                <w:sz w:val="20"/>
                <w:szCs w:val="20"/>
              </w:rPr>
              <w:t xml:space="preserve">  </w:t>
            </w:r>
            <w:proofErr w:type="spellStart"/>
            <w:r w:rsidR="006D70EE">
              <w:rPr>
                <w:sz w:val="20"/>
                <w:szCs w:val="20"/>
              </w:rPr>
              <w:t>Todin</w:t>
            </w:r>
            <w:proofErr w:type="spellEnd"/>
            <w:proofErr w:type="gramEnd"/>
            <w:r w:rsidR="006D70EE">
              <w:rPr>
                <w:sz w:val="20"/>
                <w:szCs w:val="20"/>
              </w:rPr>
              <w:t>, sammensatt av «</w:t>
            </w:r>
            <w:proofErr w:type="spellStart"/>
            <w:r w:rsidR="006D70EE">
              <w:rPr>
                <w:sz w:val="20"/>
                <w:szCs w:val="20"/>
              </w:rPr>
              <w:t>tad</w:t>
            </w:r>
            <w:proofErr w:type="spellEnd"/>
            <w:r w:rsidR="006D70EE">
              <w:rPr>
                <w:sz w:val="20"/>
                <w:szCs w:val="20"/>
              </w:rPr>
              <w:t xml:space="preserve">», gjødsel og «vin», naturlig eng. Navnet antas å henspille på stedets fruktbare jord. I middelalderen tilhøre eiendommen </w:t>
            </w:r>
            <w:r w:rsidR="00147402">
              <w:rPr>
                <w:sz w:val="20"/>
                <w:szCs w:val="20"/>
              </w:rPr>
              <w:t>Nonneseter</w:t>
            </w:r>
            <w:r w:rsidR="006D70EE">
              <w:rPr>
                <w:sz w:val="20"/>
                <w:szCs w:val="20"/>
              </w:rPr>
              <w:t xml:space="preserve"> kloster og Oslo Bis</w:t>
            </w:r>
            <w:r w:rsidR="00147402">
              <w:rPr>
                <w:sz w:val="20"/>
                <w:szCs w:val="20"/>
              </w:rPr>
              <w:t>pestol. Kansler Jens Bjelke kjøpte gården i 1640 årene. Sønnen Jørgen arvet gården i 1659, men pantsatte den til magistratpresident Christian de Stockfleth, uten å innløse pantet. Familien Stockfleth forble eier i nesten 100 år. Eier fra 1776, statsråd Wilhelm Wilhelmsen, var den siste med adelige rettigheter. Han gav hovedbygningen det nåværende utseende. Siste private eier var magistratpresident Johan Lausen Bull som i 1812 solgte til kong Fredrik som gav gården til universitetet med sikte på videre universitetsutbygging. 1814 ble Botanisk hage opprettet.</w:t>
            </w:r>
          </w:p>
        </w:tc>
      </w:tr>
      <w:tr w:rsidR="00A0296D" w14:paraId="2F61823B" w14:textId="77777777" w:rsidTr="00F22AEB">
        <w:tc>
          <w:tcPr>
            <w:tcW w:w="3397" w:type="dxa"/>
          </w:tcPr>
          <w:p w14:paraId="04C6A815" w14:textId="6A7F66C9" w:rsidR="00522048" w:rsidRDefault="004D47FB">
            <w:r>
              <w:t>Tøyen Kolera Kirkegård</w:t>
            </w:r>
          </w:p>
        </w:tc>
        <w:tc>
          <w:tcPr>
            <w:tcW w:w="3261" w:type="dxa"/>
          </w:tcPr>
          <w:p w14:paraId="542ADE42" w14:textId="1B8A9F95" w:rsidR="00522048" w:rsidRPr="003979CF" w:rsidRDefault="004D47FB">
            <w:r>
              <w:t xml:space="preserve">Lakkegata 79 (Lakkegata skole), </w:t>
            </w:r>
            <w:r w:rsidR="009A068A">
              <w:t>0562 Oslo</w:t>
            </w:r>
          </w:p>
        </w:tc>
        <w:tc>
          <w:tcPr>
            <w:tcW w:w="7336" w:type="dxa"/>
          </w:tcPr>
          <w:p w14:paraId="0B9D5F66" w14:textId="02698EC0" w:rsidR="00522048" w:rsidRPr="00522048" w:rsidRDefault="008771B3">
            <w:pPr>
              <w:rPr>
                <w:sz w:val="20"/>
                <w:szCs w:val="20"/>
              </w:rPr>
            </w:pPr>
            <w:r>
              <w:rPr>
                <w:noProof/>
              </w:rPr>
              <w:drawing>
                <wp:anchor distT="0" distB="0" distL="114300" distR="114300" simplePos="0" relativeHeight="251674624" behindDoc="1" locked="0" layoutInCell="1" allowOverlap="1" wp14:anchorId="26960B68" wp14:editId="0F4E0A37">
                  <wp:simplePos x="0" y="0"/>
                  <wp:positionH relativeFrom="column">
                    <wp:posOffset>1270</wp:posOffset>
                  </wp:positionH>
                  <wp:positionV relativeFrom="paragraph">
                    <wp:posOffset>3175</wp:posOffset>
                  </wp:positionV>
                  <wp:extent cx="1581150" cy="1138428"/>
                  <wp:effectExtent l="0" t="0" r="0" b="5080"/>
                  <wp:wrapTight wrapText="bothSides">
                    <wp:wrapPolygon edited="0">
                      <wp:start x="0" y="0"/>
                      <wp:lineTo x="0" y="21335"/>
                      <wp:lineTo x="21340" y="21335"/>
                      <wp:lineTo x="21340" y="0"/>
                      <wp:lineTo x="0" y="0"/>
                    </wp:wrapPolygon>
                  </wp:wrapTight>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138428"/>
                          </a:xfrm>
                          <a:prstGeom prst="rect">
                            <a:avLst/>
                          </a:prstGeom>
                          <a:noFill/>
                          <a:ln>
                            <a:noFill/>
                          </a:ln>
                        </pic:spPr>
                      </pic:pic>
                    </a:graphicData>
                  </a:graphic>
                </wp:anchor>
              </w:drawing>
            </w:r>
            <w:r w:rsidR="009A068A">
              <w:rPr>
                <w:sz w:val="20"/>
                <w:szCs w:val="20"/>
              </w:rPr>
              <w:t xml:space="preserve">I 1833 slo koleraen til i Christiania og hardest rammet var forstedene. 1400 ble smittet av sykdommen, 817 </w:t>
            </w:r>
            <w:r w:rsidR="00C67530">
              <w:rPr>
                <w:sz w:val="20"/>
                <w:szCs w:val="20"/>
              </w:rPr>
              <w:t>døde. Aker</w:t>
            </w:r>
            <w:r w:rsidR="009A068A">
              <w:rPr>
                <w:sz w:val="20"/>
                <w:szCs w:val="20"/>
              </w:rPr>
              <w:t xml:space="preserve"> kommune anla Tøyen Kolera kirkegård for å skaffe seg nok gravplass. Da Tøyen ble innlemmet i byen 1859, overtok Christiania kommune kirkegården to år senere. Den ble nedlagt ca. 1880.Morderne Knud Fredrik Chr. Simonsen og Friedrich W. </w:t>
            </w:r>
            <w:proofErr w:type="spellStart"/>
            <w:r w:rsidR="009A068A">
              <w:rPr>
                <w:sz w:val="20"/>
                <w:szCs w:val="20"/>
              </w:rPr>
              <w:t>Priess</w:t>
            </w:r>
            <w:proofErr w:type="spellEnd"/>
            <w:r w:rsidR="009A068A">
              <w:rPr>
                <w:sz w:val="20"/>
                <w:szCs w:val="20"/>
              </w:rPr>
              <w:t xml:space="preserve">, ble gravlagt her i 1864. De to hadde ranet og </w:t>
            </w:r>
            <w:r w:rsidR="00C67530">
              <w:rPr>
                <w:sz w:val="20"/>
                <w:szCs w:val="20"/>
              </w:rPr>
              <w:t>drept</w:t>
            </w:r>
            <w:r w:rsidR="009A068A">
              <w:rPr>
                <w:sz w:val="20"/>
                <w:szCs w:val="20"/>
              </w:rPr>
              <w:t xml:space="preserve"> bonden Knut Nilsen </w:t>
            </w:r>
            <w:proofErr w:type="spellStart"/>
            <w:r w:rsidR="009A068A">
              <w:rPr>
                <w:sz w:val="20"/>
                <w:szCs w:val="20"/>
              </w:rPr>
              <w:t>Grøte</w:t>
            </w:r>
            <w:proofErr w:type="spellEnd"/>
            <w:r w:rsidR="009A068A">
              <w:rPr>
                <w:sz w:val="20"/>
                <w:szCs w:val="20"/>
              </w:rPr>
              <w:t xml:space="preserve"> fra Lærdal på bytur i 1863, og de ble halshogd på Etterstadsletta 19. april 1864. Henrettelsen var en folkeforlystelse som ble bivånet av ca. 5000 </w:t>
            </w:r>
            <w:r w:rsidR="00C67530">
              <w:rPr>
                <w:sz w:val="20"/>
                <w:szCs w:val="20"/>
              </w:rPr>
              <w:t>mennesker</w:t>
            </w:r>
            <w:r w:rsidR="009A068A">
              <w:rPr>
                <w:sz w:val="20"/>
                <w:szCs w:val="20"/>
              </w:rPr>
              <w:t xml:space="preserve">. Det var siste gang en offentlig henrettelse fant sted i Christiania. </w:t>
            </w:r>
            <w:proofErr w:type="spellStart"/>
            <w:r w:rsidR="009A068A">
              <w:rPr>
                <w:sz w:val="20"/>
                <w:szCs w:val="20"/>
              </w:rPr>
              <w:t>Priess</w:t>
            </w:r>
            <w:proofErr w:type="spellEnd"/>
            <w:r w:rsidR="009A068A">
              <w:rPr>
                <w:sz w:val="20"/>
                <w:szCs w:val="20"/>
              </w:rPr>
              <w:t xml:space="preserve"> og </w:t>
            </w:r>
            <w:proofErr w:type="gramStart"/>
            <w:r w:rsidR="009A068A">
              <w:rPr>
                <w:sz w:val="20"/>
                <w:szCs w:val="20"/>
              </w:rPr>
              <w:t>Simonsen  var</w:t>
            </w:r>
            <w:proofErr w:type="gramEnd"/>
            <w:r w:rsidR="009A068A">
              <w:rPr>
                <w:sz w:val="20"/>
                <w:szCs w:val="20"/>
              </w:rPr>
              <w:t xml:space="preserve"> de første som ble avfotografert i </w:t>
            </w:r>
            <w:r w:rsidR="00C67530">
              <w:rPr>
                <w:sz w:val="20"/>
                <w:szCs w:val="20"/>
              </w:rPr>
              <w:t>politiets</w:t>
            </w:r>
            <w:r w:rsidR="009A068A">
              <w:rPr>
                <w:sz w:val="20"/>
                <w:szCs w:val="20"/>
              </w:rPr>
              <w:t xml:space="preserve"> forbryteralbum, som forbrytere nr</w:t>
            </w:r>
            <w:r w:rsidR="00C67530">
              <w:rPr>
                <w:sz w:val="20"/>
                <w:szCs w:val="20"/>
              </w:rPr>
              <w:t>.</w:t>
            </w:r>
            <w:r w:rsidR="009A068A">
              <w:rPr>
                <w:sz w:val="20"/>
                <w:szCs w:val="20"/>
              </w:rPr>
              <w:t xml:space="preserve"> 1 og </w:t>
            </w:r>
            <w:r w:rsidR="00C67530">
              <w:rPr>
                <w:sz w:val="20"/>
                <w:szCs w:val="20"/>
              </w:rPr>
              <w:t xml:space="preserve">nr. </w:t>
            </w:r>
            <w:r w:rsidR="009A068A">
              <w:rPr>
                <w:sz w:val="20"/>
                <w:szCs w:val="20"/>
              </w:rPr>
              <w:t>3</w:t>
            </w:r>
            <w:r w:rsidR="00C67530">
              <w:rPr>
                <w:sz w:val="20"/>
                <w:szCs w:val="20"/>
              </w:rPr>
              <w:t>.</w:t>
            </w:r>
          </w:p>
        </w:tc>
      </w:tr>
      <w:tr w:rsidR="00A0296D" w14:paraId="7A28910F" w14:textId="77777777" w:rsidTr="00F22AEB">
        <w:tc>
          <w:tcPr>
            <w:tcW w:w="3397" w:type="dxa"/>
          </w:tcPr>
          <w:p w14:paraId="492E922D" w14:textId="3D9F382D" w:rsidR="00611E7C" w:rsidRDefault="00611E7C">
            <w:r>
              <w:lastRenderedPageBreak/>
              <w:t>Ulvehiet</w:t>
            </w:r>
          </w:p>
        </w:tc>
        <w:tc>
          <w:tcPr>
            <w:tcW w:w="3261" w:type="dxa"/>
          </w:tcPr>
          <w:p w14:paraId="1AAAA496" w14:textId="471FFE9B" w:rsidR="00611E7C" w:rsidRDefault="00611E7C">
            <w:r>
              <w:t>Urtegata 36, 0187 Oslo</w:t>
            </w:r>
          </w:p>
        </w:tc>
        <w:tc>
          <w:tcPr>
            <w:tcW w:w="7336" w:type="dxa"/>
          </w:tcPr>
          <w:p w14:paraId="1C08CA96" w14:textId="77777777" w:rsidR="00611E7C" w:rsidRDefault="00F637A7">
            <w:pPr>
              <w:rPr>
                <w:sz w:val="20"/>
                <w:szCs w:val="20"/>
              </w:rPr>
            </w:pPr>
            <w:r>
              <w:rPr>
                <w:noProof/>
                <w:sz w:val="20"/>
                <w:szCs w:val="20"/>
              </w:rPr>
              <w:drawing>
                <wp:anchor distT="0" distB="0" distL="114300" distR="114300" simplePos="0" relativeHeight="251673600" behindDoc="1" locked="0" layoutInCell="1" allowOverlap="1" wp14:anchorId="2C6821A1" wp14:editId="4917FB91">
                  <wp:simplePos x="0" y="0"/>
                  <wp:positionH relativeFrom="column">
                    <wp:posOffset>1270</wp:posOffset>
                  </wp:positionH>
                  <wp:positionV relativeFrom="paragraph">
                    <wp:posOffset>1619250</wp:posOffset>
                  </wp:positionV>
                  <wp:extent cx="1752600" cy="1241425"/>
                  <wp:effectExtent l="0" t="0" r="0" b="0"/>
                  <wp:wrapTight wrapText="bothSides">
                    <wp:wrapPolygon edited="0">
                      <wp:start x="0" y="0"/>
                      <wp:lineTo x="0" y="21213"/>
                      <wp:lineTo x="21365" y="21213"/>
                      <wp:lineTo x="21365" y="0"/>
                      <wp:lineTo x="0" y="0"/>
                    </wp:wrapPolygon>
                  </wp:wrapTight>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241425"/>
                          </a:xfrm>
                          <a:prstGeom prst="rect">
                            <a:avLst/>
                          </a:prstGeom>
                          <a:noFill/>
                          <a:ln>
                            <a:noFill/>
                          </a:ln>
                        </pic:spPr>
                      </pic:pic>
                    </a:graphicData>
                  </a:graphic>
                </wp:anchor>
              </w:drawing>
            </w:r>
            <w:r w:rsidR="00562DAE">
              <w:rPr>
                <w:noProof/>
              </w:rPr>
              <w:drawing>
                <wp:anchor distT="0" distB="0" distL="114300" distR="114300" simplePos="0" relativeHeight="251672576" behindDoc="1" locked="0" layoutInCell="1" allowOverlap="1" wp14:anchorId="32E32920" wp14:editId="26718FC4">
                  <wp:simplePos x="0" y="0"/>
                  <wp:positionH relativeFrom="column">
                    <wp:posOffset>1270</wp:posOffset>
                  </wp:positionH>
                  <wp:positionV relativeFrom="paragraph">
                    <wp:posOffset>0</wp:posOffset>
                  </wp:positionV>
                  <wp:extent cx="2257425" cy="1675130"/>
                  <wp:effectExtent l="0" t="0" r="9525" b="1270"/>
                  <wp:wrapThrough wrapText="bothSides">
                    <wp:wrapPolygon edited="0">
                      <wp:start x="0" y="0"/>
                      <wp:lineTo x="0" y="21371"/>
                      <wp:lineTo x="21509" y="21371"/>
                      <wp:lineTo x="21509" y="0"/>
                      <wp:lineTo x="0" y="0"/>
                    </wp:wrapPolygon>
                  </wp:wrapThrough>
                  <wp:docPr id="22" name="Bilde 22" descr="Ulvehiet – Borettslaget Urtegata 36 | Informasjon for beboere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lvehiet – Borettslaget Urtegata 36 | Informasjon for beboere i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675130"/>
                          </a:xfrm>
                          <a:prstGeom prst="rect">
                            <a:avLst/>
                          </a:prstGeom>
                          <a:noFill/>
                          <a:ln>
                            <a:noFill/>
                          </a:ln>
                        </pic:spPr>
                      </pic:pic>
                    </a:graphicData>
                  </a:graphic>
                </wp:anchor>
              </w:drawing>
            </w:r>
            <w:r w:rsidR="00376FAC">
              <w:rPr>
                <w:sz w:val="20"/>
                <w:szCs w:val="20"/>
              </w:rPr>
              <w:t xml:space="preserve">Oscar </w:t>
            </w:r>
            <w:r w:rsidR="00611E7C">
              <w:rPr>
                <w:sz w:val="20"/>
                <w:szCs w:val="20"/>
              </w:rPr>
              <w:t xml:space="preserve">Braaten var fascinert av betegnelsen «Gråbeingård» og diktet den om til «Ulvehiet» i sin roman fra 1919. Bokens hovedperson, Jonny, flytter inn som smågutt sammen med sin ugifte mor. Han forteller om klasseforskjellen mellom for- og bakgård. Det var mye finere å bo forgården, hvor det f.eks. var </w:t>
            </w:r>
            <w:proofErr w:type="spellStart"/>
            <w:r w:rsidR="00611E7C">
              <w:rPr>
                <w:sz w:val="20"/>
                <w:szCs w:val="20"/>
              </w:rPr>
              <w:t>falldo</w:t>
            </w:r>
            <w:proofErr w:type="spellEnd"/>
            <w:r w:rsidR="00611E7C">
              <w:rPr>
                <w:sz w:val="20"/>
                <w:szCs w:val="20"/>
              </w:rPr>
              <w:t xml:space="preserve"> i oppgangen, mens det i bakgården var utedoer. Jonny og moren bor i </w:t>
            </w:r>
            <w:r w:rsidR="00621158">
              <w:rPr>
                <w:sz w:val="20"/>
                <w:szCs w:val="20"/>
              </w:rPr>
              <w:t>forgården</w:t>
            </w:r>
            <w:r w:rsidR="00611E7C">
              <w:rPr>
                <w:sz w:val="20"/>
                <w:szCs w:val="20"/>
              </w:rPr>
              <w:t xml:space="preserve">, i leiligheten over porten, hvor de deler kjøkken med naboen. </w:t>
            </w:r>
            <w:r w:rsidR="00621158">
              <w:rPr>
                <w:sz w:val="20"/>
                <w:szCs w:val="20"/>
              </w:rPr>
              <w:t xml:space="preserve">Jonny ønsker å flytte fra «Ulvehiet» til «nummer 24». Dette var i virkeligheten Tøyengata 48, som fortsatt ligger der. Videre i Urtegata nr. 50, opprinnelig hovedhuset til gartnerløkka, bor overklassejenta </w:t>
            </w:r>
            <w:proofErr w:type="spellStart"/>
            <w:r w:rsidR="00621158">
              <w:rPr>
                <w:sz w:val="20"/>
                <w:szCs w:val="20"/>
              </w:rPr>
              <w:t>Gunhilde</w:t>
            </w:r>
            <w:proofErr w:type="spellEnd"/>
            <w:r w:rsidR="00621158">
              <w:rPr>
                <w:sz w:val="20"/>
                <w:szCs w:val="20"/>
              </w:rPr>
              <w:t xml:space="preserve"> som Jonny i romanen er forelsket i.</w:t>
            </w:r>
          </w:p>
          <w:p w14:paraId="417D3738" w14:textId="77777777" w:rsidR="00F637A7" w:rsidRDefault="00F637A7">
            <w:pPr>
              <w:rPr>
                <w:sz w:val="20"/>
                <w:szCs w:val="20"/>
              </w:rPr>
            </w:pPr>
          </w:p>
          <w:p w14:paraId="1F78D8F9" w14:textId="57FDDFBD" w:rsidR="00F637A7" w:rsidRDefault="00F637A7">
            <w:pPr>
              <w:rPr>
                <w:sz w:val="20"/>
                <w:szCs w:val="20"/>
              </w:rPr>
            </w:pPr>
          </w:p>
        </w:tc>
      </w:tr>
      <w:tr w:rsidR="00A0296D" w14:paraId="44B972A7" w14:textId="77777777" w:rsidTr="003742FB">
        <w:tc>
          <w:tcPr>
            <w:tcW w:w="3397" w:type="dxa"/>
          </w:tcPr>
          <w:p w14:paraId="331FAE95" w14:textId="77777777" w:rsidR="003742FB" w:rsidRDefault="003742FB" w:rsidP="00BD1C1E">
            <w:r>
              <w:t xml:space="preserve">Barneasylet/KA  </w:t>
            </w:r>
          </w:p>
          <w:p w14:paraId="61795954" w14:textId="19703DC6" w:rsidR="003742FB" w:rsidRDefault="003742FB" w:rsidP="00BD1C1E">
            <w:r>
              <w:t xml:space="preserve">NB! </w:t>
            </w:r>
          </w:p>
        </w:tc>
        <w:tc>
          <w:tcPr>
            <w:tcW w:w="3261" w:type="dxa"/>
          </w:tcPr>
          <w:p w14:paraId="0764C522" w14:textId="77777777" w:rsidR="003742FB" w:rsidRDefault="003742FB" w:rsidP="00BD1C1E">
            <w:r>
              <w:t>Sørligata 4</w:t>
            </w:r>
          </w:p>
        </w:tc>
        <w:tc>
          <w:tcPr>
            <w:tcW w:w="7336" w:type="dxa"/>
          </w:tcPr>
          <w:p w14:paraId="3FEB661E" w14:textId="24D7DE48" w:rsidR="003742FB" w:rsidRPr="001E0DC9" w:rsidRDefault="003742FB" w:rsidP="00BD1C1E">
            <w:pPr>
              <w:rPr>
                <w:sz w:val="20"/>
                <w:szCs w:val="20"/>
              </w:rPr>
            </w:pPr>
            <w:r w:rsidRPr="003001B5">
              <w:rPr>
                <w:color w:val="000000"/>
                <w:shd w:val="clear" w:color="auto" w:fill="FAF9FA"/>
              </w:rPr>
              <w:t xml:space="preserve">Enerhaugens Asyl, oppført 1853 som Enerhaugens </w:t>
            </w:r>
            <w:proofErr w:type="spellStart"/>
            <w:r w:rsidRPr="003001B5">
              <w:rPr>
                <w:color w:val="000000"/>
                <w:shd w:val="clear" w:color="auto" w:fill="FAF9FA"/>
              </w:rPr>
              <w:t>Børneasyl</w:t>
            </w:r>
            <w:proofErr w:type="spellEnd"/>
            <w:r w:rsidRPr="003001B5">
              <w:rPr>
                <w:color w:val="000000"/>
                <w:shd w:val="clear" w:color="auto" w:fill="FAF9FA"/>
              </w:rPr>
              <w:t>. Senere Enerhaugen Daghjem, nå Enerhaugen barnehage. Huset er markert med et av </w:t>
            </w:r>
            <w:hyperlink r:id="rId18" w:tooltip="Selskabet for Oslo Byes Vel" w:history="1">
              <w:r w:rsidRPr="003001B5">
                <w:rPr>
                  <w:color w:val="00AEEF"/>
                  <w:u w:val="single"/>
                  <w:shd w:val="clear" w:color="auto" w:fill="FAF9FA"/>
                </w:rPr>
                <w:t>Oslo Byes Vels</w:t>
              </w:r>
            </w:hyperlink>
            <w:r w:rsidRPr="003001B5">
              <w:rPr>
                <w:color w:val="000000"/>
                <w:shd w:val="clear" w:color="auto" w:fill="FAF9FA"/>
              </w:rPr>
              <w:t> </w:t>
            </w:r>
            <w:hyperlink r:id="rId19" w:tooltip="Blå skilt" w:history="1">
              <w:r w:rsidRPr="003001B5">
                <w:rPr>
                  <w:color w:val="00AEEF"/>
                  <w:u w:val="single"/>
                  <w:shd w:val="clear" w:color="auto" w:fill="FAF9FA"/>
                </w:rPr>
                <w:t>blå skilt</w:t>
              </w:r>
            </w:hyperlink>
            <w:r w:rsidRPr="003001B5">
              <w:rPr>
                <w:color w:val="000000"/>
                <w:shd w:val="clear" w:color="auto" w:fill="FAF9FA"/>
              </w:rPr>
              <w:t>.</w:t>
            </w:r>
          </w:p>
        </w:tc>
      </w:tr>
      <w:tr w:rsidR="00A0296D" w14:paraId="1EF7E82E" w14:textId="77777777" w:rsidTr="00F22AEB">
        <w:tc>
          <w:tcPr>
            <w:tcW w:w="3397" w:type="dxa"/>
          </w:tcPr>
          <w:p w14:paraId="314DD76B" w14:textId="71A9F8F0" w:rsidR="003742FB" w:rsidRDefault="00B854B1">
            <w:r>
              <w:t>Einar Gerha</w:t>
            </w:r>
            <w:r w:rsidR="00454B3C">
              <w:t>r</w:t>
            </w:r>
            <w:r>
              <w:t>dsen</w:t>
            </w:r>
          </w:p>
        </w:tc>
        <w:tc>
          <w:tcPr>
            <w:tcW w:w="3261" w:type="dxa"/>
          </w:tcPr>
          <w:p w14:paraId="124DDFF7" w14:textId="386F7F98" w:rsidR="003742FB" w:rsidRDefault="00B854B1">
            <w:r>
              <w:t>Sofienberggata 69D</w:t>
            </w:r>
          </w:p>
        </w:tc>
        <w:tc>
          <w:tcPr>
            <w:tcW w:w="7336" w:type="dxa"/>
          </w:tcPr>
          <w:p w14:paraId="5A390ACB" w14:textId="1B0243D9" w:rsidR="00CA0342" w:rsidRPr="00454B3C" w:rsidRDefault="00173F7B">
            <w:pPr>
              <w:rPr>
                <w:sz w:val="20"/>
                <w:szCs w:val="20"/>
              </w:rPr>
            </w:pPr>
            <w:r>
              <w:rPr>
                <w:noProof/>
              </w:rPr>
              <w:drawing>
                <wp:anchor distT="0" distB="0" distL="114300" distR="114300" simplePos="0" relativeHeight="251662336" behindDoc="1" locked="0" layoutInCell="1" allowOverlap="1" wp14:anchorId="40F19201" wp14:editId="2D7D379F">
                  <wp:simplePos x="0" y="0"/>
                  <wp:positionH relativeFrom="column">
                    <wp:posOffset>1270</wp:posOffset>
                  </wp:positionH>
                  <wp:positionV relativeFrom="paragraph">
                    <wp:posOffset>0</wp:posOffset>
                  </wp:positionV>
                  <wp:extent cx="1933575" cy="1384923"/>
                  <wp:effectExtent l="0" t="0" r="0" b="6350"/>
                  <wp:wrapTight wrapText="bothSides">
                    <wp:wrapPolygon edited="0">
                      <wp:start x="0" y="0"/>
                      <wp:lineTo x="0" y="21402"/>
                      <wp:lineTo x="21281" y="21402"/>
                      <wp:lineTo x="21281"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3575" cy="1384923"/>
                          </a:xfrm>
                          <a:prstGeom prst="rect">
                            <a:avLst/>
                          </a:prstGeom>
                          <a:noFill/>
                          <a:ln>
                            <a:noFill/>
                          </a:ln>
                        </pic:spPr>
                      </pic:pic>
                    </a:graphicData>
                  </a:graphic>
                </wp:anchor>
              </w:drawing>
            </w:r>
            <w:r w:rsidR="00454B3C" w:rsidRPr="00454B3C">
              <w:rPr>
                <w:sz w:val="20"/>
                <w:szCs w:val="20"/>
              </w:rPr>
              <w:t>G</w:t>
            </w:r>
            <w:r w:rsidR="00CA0342" w:rsidRPr="00454B3C">
              <w:rPr>
                <w:sz w:val="20"/>
                <w:szCs w:val="20"/>
              </w:rPr>
              <w:t xml:space="preserve">erhardsen følte </w:t>
            </w:r>
            <w:r w:rsidR="00454B3C" w:rsidRPr="00454B3C">
              <w:rPr>
                <w:sz w:val="20"/>
                <w:szCs w:val="20"/>
              </w:rPr>
              <w:t>seg helt fra</w:t>
            </w:r>
            <w:r w:rsidR="00CA0342" w:rsidRPr="00454B3C">
              <w:rPr>
                <w:sz w:val="20"/>
                <w:szCs w:val="20"/>
              </w:rPr>
              <w:t xml:space="preserve"> ungdomsårene en sterk tilknytning til arbeiderbevegelsen og fikk tidlig tillitsverv i foreninger og forbund. </w:t>
            </w:r>
            <w:r w:rsidR="00454B3C" w:rsidRPr="00454B3C">
              <w:rPr>
                <w:sz w:val="20"/>
                <w:szCs w:val="20"/>
              </w:rPr>
              <w:t>H</w:t>
            </w:r>
            <w:r w:rsidR="00CA0342" w:rsidRPr="00454B3C">
              <w:rPr>
                <w:sz w:val="20"/>
                <w:szCs w:val="20"/>
              </w:rPr>
              <w:t>a</w:t>
            </w:r>
            <w:r w:rsidR="00454B3C" w:rsidRPr="00454B3C">
              <w:rPr>
                <w:sz w:val="20"/>
                <w:szCs w:val="20"/>
              </w:rPr>
              <w:t>n</w:t>
            </w:r>
            <w:r w:rsidR="00CA0342" w:rsidRPr="00454B3C">
              <w:rPr>
                <w:sz w:val="20"/>
                <w:szCs w:val="20"/>
              </w:rPr>
              <w:t xml:space="preserve"> var en begavet politisk agitator og ble i 1920-årene arrestert fire ganger for blant annet å ha støttet ulovlig streik. Gerhardsen var medlem av Oslo bystyre og formannskap 1932-45 og ordfører i noen timer i 1940 før tyskerne avsatte ham.</w:t>
            </w:r>
            <w:r w:rsidR="00CA0342" w:rsidRPr="00454B3C">
              <w:rPr>
                <w:sz w:val="20"/>
                <w:szCs w:val="20"/>
              </w:rPr>
              <w:br/>
              <w:t>Hans aktive rolle i motstandsbevegelsen resulterte i fengsling og</w:t>
            </w:r>
            <w:r w:rsidR="00CA0342" w:rsidRPr="00454B3C">
              <w:rPr>
                <w:sz w:val="20"/>
                <w:szCs w:val="20"/>
              </w:rPr>
              <w:br/>
              <w:t xml:space="preserve">konsentrasjonsleir i Tyskland 1942-44, deretter opphold på Grini </w:t>
            </w:r>
            <w:r w:rsidR="00454B3C" w:rsidRPr="00454B3C">
              <w:rPr>
                <w:sz w:val="20"/>
                <w:szCs w:val="20"/>
              </w:rPr>
              <w:t>til</w:t>
            </w:r>
            <w:r w:rsidR="00CA0342" w:rsidRPr="00454B3C">
              <w:rPr>
                <w:sz w:val="20"/>
                <w:szCs w:val="20"/>
              </w:rPr>
              <w:t xml:space="preserve"> krigens slutt.</w:t>
            </w:r>
            <w:r w:rsidR="00454B3C" w:rsidRPr="00454B3C">
              <w:rPr>
                <w:sz w:val="20"/>
                <w:szCs w:val="20"/>
              </w:rPr>
              <w:t xml:space="preserve"> </w:t>
            </w:r>
            <w:r w:rsidR="00CA0342" w:rsidRPr="00454B3C">
              <w:rPr>
                <w:sz w:val="20"/>
                <w:szCs w:val="20"/>
              </w:rPr>
              <w:t xml:space="preserve">Etter frigjøringen i 1945 ble han </w:t>
            </w:r>
            <w:r w:rsidR="00454B3C" w:rsidRPr="00454B3C">
              <w:rPr>
                <w:sz w:val="20"/>
                <w:szCs w:val="20"/>
              </w:rPr>
              <w:t>ig</w:t>
            </w:r>
            <w:r w:rsidR="00CA0342" w:rsidRPr="00454B3C">
              <w:rPr>
                <w:sz w:val="20"/>
                <w:szCs w:val="20"/>
              </w:rPr>
              <w:t>jen ordfører i Oslo en kort periode</w:t>
            </w:r>
          </w:p>
          <w:p w14:paraId="196C4080" w14:textId="77777777" w:rsidR="00CA0342" w:rsidRDefault="00CA0342">
            <w:pPr>
              <w:rPr>
                <w:sz w:val="20"/>
                <w:szCs w:val="20"/>
              </w:rPr>
            </w:pPr>
            <w:r w:rsidRPr="00454B3C">
              <w:rPr>
                <w:sz w:val="20"/>
                <w:szCs w:val="20"/>
              </w:rPr>
              <w:t xml:space="preserve">før han ble valgt til formann i </w:t>
            </w:r>
            <w:r w:rsidRPr="00173F7B">
              <w:rPr>
                <w:sz w:val="20"/>
                <w:szCs w:val="20"/>
                <w:highlight w:val="yellow"/>
              </w:rPr>
              <w:t>Arbeiderpartiet</w:t>
            </w:r>
            <w:r w:rsidRPr="00454B3C">
              <w:rPr>
                <w:sz w:val="20"/>
                <w:szCs w:val="20"/>
              </w:rPr>
              <w:t xml:space="preserve"> og så fikk i oppdrag â danne regjering. Han satt som statsminister 1945-65, lengre enn noen annen statsminister</w:t>
            </w:r>
            <w:r w:rsidR="00454B3C" w:rsidRPr="00454B3C">
              <w:rPr>
                <w:sz w:val="20"/>
                <w:szCs w:val="20"/>
              </w:rPr>
              <w:t>.</w:t>
            </w:r>
          </w:p>
          <w:p w14:paraId="56481901" w14:textId="77777777" w:rsidR="00173F7B" w:rsidRDefault="00173F7B">
            <w:pPr>
              <w:rPr>
                <w:sz w:val="20"/>
                <w:szCs w:val="20"/>
              </w:rPr>
            </w:pPr>
          </w:p>
          <w:p w14:paraId="4FB4E480" w14:textId="768338EC" w:rsidR="00173F7B" w:rsidRDefault="00173F7B">
            <w:pPr>
              <w:rPr>
                <w:sz w:val="20"/>
                <w:szCs w:val="20"/>
              </w:rPr>
            </w:pPr>
            <w:r>
              <w:t xml:space="preserve">Sofienberggata 61, Oslo. Her bodde statsminister </w:t>
            </w:r>
            <w:hyperlink r:id="rId21" w:tooltip="Einar Gerhardsen" w:history="1">
              <w:r>
                <w:rPr>
                  <w:rStyle w:val="Hyperkobling"/>
                </w:rPr>
                <w:t>Einar Gerhardsen</w:t>
              </w:r>
            </w:hyperlink>
            <w:r>
              <w:t xml:space="preserve"> fra 1949 til sin død i 1987. Han bodde i en 5-roms leilighet. Blokkene i borettslaget (</w:t>
            </w:r>
            <w:proofErr w:type="spellStart"/>
            <w:r>
              <w:t>Sofienbergata</w:t>
            </w:r>
            <w:proofErr w:type="spellEnd"/>
            <w:r>
              <w:t xml:space="preserve"> 59, 61 og 63) er tegnet av </w:t>
            </w:r>
            <w:hyperlink r:id="rId22" w:tooltip="Erling Viksjø" w:history="1">
              <w:r>
                <w:rPr>
                  <w:rStyle w:val="Hyperkobling"/>
                </w:rPr>
                <w:t>Erling Viksjø</w:t>
              </w:r>
            </w:hyperlink>
            <w:r>
              <w:t xml:space="preserve">, mest kjent for høyblokken og Y-blokken i regjeringskvartalet, og består av 3- og 5-romsleiligheter i </w:t>
            </w:r>
            <w:proofErr w:type="spellStart"/>
            <w:r>
              <w:t>nr</w:t>
            </w:r>
            <w:proofErr w:type="spellEnd"/>
            <w:r>
              <w:t xml:space="preserve"> 59 og 61, og kun 3-roms i nr. 63. De var opprinnelig forbeholdt embetsmenn, regjeringsmedlemmer og stortingsrepresentanter.</w:t>
            </w:r>
          </w:p>
          <w:p w14:paraId="5095D421" w14:textId="39F38EAA" w:rsidR="00173F7B" w:rsidRDefault="00173F7B">
            <w:pPr>
              <w:rPr>
                <w:sz w:val="20"/>
                <w:szCs w:val="20"/>
              </w:rPr>
            </w:pPr>
          </w:p>
        </w:tc>
      </w:tr>
      <w:tr w:rsidR="00A0296D" w14:paraId="5E975599" w14:textId="77777777" w:rsidTr="00F22AEB">
        <w:tc>
          <w:tcPr>
            <w:tcW w:w="3397" w:type="dxa"/>
          </w:tcPr>
          <w:p w14:paraId="3F7119B1" w14:textId="177C4A67" w:rsidR="00B462C7" w:rsidRDefault="00B462C7">
            <w:r>
              <w:lastRenderedPageBreak/>
              <w:t>Josephine Thrane</w:t>
            </w:r>
          </w:p>
        </w:tc>
        <w:tc>
          <w:tcPr>
            <w:tcW w:w="3261" w:type="dxa"/>
          </w:tcPr>
          <w:p w14:paraId="70F36939" w14:textId="77297B00" w:rsidR="00B462C7" w:rsidRDefault="00B462C7">
            <w:r>
              <w:t>Grønlandsleiret 30</w:t>
            </w:r>
          </w:p>
        </w:tc>
        <w:tc>
          <w:tcPr>
            <w:tcW w:w="7336" w:type="dxa"/>
          </w:tcPr>
          <w:p w14:paraId="08E741EA" w14:textId="2FA0FBC5" w:rsidR="00B462C7" w:rsidRDefault="000E20CF">
            <w:pPr>
              <w:rPr>
                <w:sz w:val="20"/>
                <w:szCs w:val="20"/>
              </w:rPr>
            </w:pPr>
            <w:r w:rsidRPr="000E20CF">
              <w:rPr>
                <w:noProof/>
                <w:sz w:val="20"/>
                <w:szCs w:val="20"/>
              </w:rPr>
              <w:drawing>
                <wp:anchor distT="0" distB="0" distL="114300" distR="114300" simplePos="0" relativeHeight="251660288" behindDoc="1" locked="0" layoutInCell="1" allowOverlap="1" wp14:anchorId="45B1C014" wp14:editId="4B3EAF1D">
                  <wp:simplePos x="0" y="0"/>
                  <wp:positionH relativeFrom="column">
                    <wp:posOffset>2211070</wp:posOffset>
                  </wp:positionH>
                  <wp:positionV relativeFrom="paragraph">
                    <wp:posOffset>918210</wp:posOffset>
                  </wp:positionV>
                  <wp:extent cx="2324100" cy="1129030"/>
                  <wp:effectExtent l="0" t="0" r="0" b="0"/>
                  <wp:wrapTight wrapText="bothSides">
                    <wp:wrapPolygon edited="0">
                      <wp:start x="0" y="0"/>
                      <wp:lineTo x="0" y="21138"/>
                      <wp:lineTo x="21423" y="21138"/>
                      <wp:lineTo x="21423" y="0"/>
                      <wp:lineTo x="0" y="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129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2C7" w:rsidRPr="00CA3005">
              <w:rPr>
                <w:noProof/>
              </w:rPr>
              <w:drawing>
                <wp:anchor distT="0" distB="0" distL="114300" distR="114300" simplePos="0" relativeHeight="251658240" behindDoc="1" locked="0" layoutInCell="1" allowOverlap="1" wp14:anchorId="0E7144AB" wp14:editId="19CF2FE5">
                  <wp:simplePos x="0" y="0"/>
                  <wp:positionH relativeFrom="column">
                    <wp:posOffset>1270</wp:posOffset>
                  </wp:positionH>
                  <wp:positionV relativeFrom="paragraph">
                    <wp:posOffset>4445</wp:posOffset>
                  </wp:positionV>
                  <wp:extent cx="2124075" cy="1793242"/>
                  <wp:effectExtent l="0" t="0" r="0" b="0"/>
                  <wp:wrapTight wrapText="bothSides">
                    <wp:wrapPolygon edited="0">
                      <wp:start x="0" y="0"/>
                      <wp:lineTo x="0" y="21340"/>
                      <wp:lineTo x="21309" y="21340"/>
                      <wp:lineTo x="21309"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24075" cy="1793242"/>
                          </a:xfrm>
                          <a:prstGeom prst="rect">
                            <a:avLst/>
                          </a:prstGeom>
                          <a:noFill/>
                          <a:ln>
                            <a:noFill/>
                          </a:ln>
                        </pic:spPr>
                      </pic:pic>
                    </a:graphicData>
                  </a:graphic>
                </wp:anchor>
              </w:drawing>
            </w:r>
            <w:r w:rsidR="00B462C7">
              <w:rPr>
                <w:sz w:val="20"/>
                <w:szCs w:val="20"/>
              </w:rPr>
              <w:t>Josephine Thrane 1820-62. Norges første kvinnelige avisredaktør bodde her mens hennes ektemann arbeiderlederen og demokratiforkjemperen Marcus Thrane (1817-90) satt i Botsfengselet.</w:t>
            </w:r>
          </w:p>
          <w:p w14:paraId="1BE136DC" w14:textId="25986A41" w:rsidR="000E20CF" w:rsidRPr="000E20CF" w:rsidRDefault="000E20CF" w:rsidP="000E20CF">
            <w:pPr>
              <w:rPr>
                <w:sz w:val="20"/>
                <w:szCs w:val="20"/>
              </w:rPr>
            </w:pPr>
          </w:p>
          <w:p w14:paraId="3595966B" w14:textId="6E92E701" w:rsidR="000E20CF" w:rsidRPr="000E20CF" w:rsidRDefault="000E20CF" w:rsidP="000E20CF">
            <w:pPr>
              <w:rPr>
                <w:sz w:val="20"/>
                <w:szCs w:val="20"/>
              </w:rPr>
            </w:pPr>
          </w:p>
          <w:p w14:paraId="2618E932" w14:textId="695CFE9F" w:rsidR="000E20CF" w:rsidRDefault="000E20CF" w:rsidP="000E20CF">
            <w:pPr>
              <w:rPr>
                <w:sz w:val="20"/>
                <w:szCs w:val="20"/>
              </w:rPr>
            </w:pPr>
          </w:p>
          <w:p w14:paraId="1577A1B3" w14:textId="77777777" w:rsidR="000E20CF" w:rsidRPr="000E20CF" w:rsidRDefault="000E20CF" w:rsidP="000E20CF">
            <w:pPr>
              <w:rPr>
                <w:sz w:val="20"/>
                <w:szCs w:val="20"/>
              </w:rPr>
            </w:pPr>
          </w:p>
          <w:p w14:paraId="4518AC50" w14:textId="24B6D78A" w:rsidR="000E20CF" w:rsidRPr="000E20CF" w:rsidRDefault="000E20CF" w:rsidP="000E20CF">
            <w:pPr>
              <w:jc w:val="center"/>
              <w:rPr>
                <w:sz w:val="20"/>
                <w:szCs w:val="20"/>
              </w:rPr>
            </w:pPr>
          </w:p>
        </w:tc>
      </w:tr>
      <w:tr w:rsidR="00A0296D" w14:paraId="33849B8C" w14:textId="77777777" w:rsidTr="001C1259">
        <w:trPr>
          <w:trHeight w:val="6520"/>
        </w:trPr>
        <w:tc>
          <w:tcPr>
            <w:tcW w:w="3397" w:type="dxa"/>
          </w:tcPr>
          <w:p w14:paraId="0B7FF4D5" w14:textId="7A09949D" w:rsidR="00B462C7" w:rsidRDefault="00F5693B">
            <w:r>
              <w:lastRenderedPageBreak/>
              <w:t>Aksisehuset</w:t>
            </w:r>
          </w:p>
        </w:tc>
        <w:tc>
          <w:tcPr>
            <w:tcW w:w="3261" w:type="dxa"/>
          </w:tcPr>
          <w:p w14:paraId="46E049E6" w14:textId="60D64822" w:rsidR="00B462C7" w:rsidRDefault="00F5693B">
            <w:r>
              <w:t>Trondheimsveien 30</w:t>
            </w:r>
          </w:p>
        </w:tc>
        <w:tc>
          <w:tcPr>
            <w:tcW w:w="7336" w:type="dxa"/>
          </w:tcPr>
          <w:p w14:paraId="7CCCBF97" w14:textId="77777777" w:rsidR="00B462C7" w:rsidRDefault="001C1259">
            <w:pPr>
              <w:rPr>
                <w:sz w:val="20"/>
                <w:szCs w:val="20"/>
              </w:rPr>
            </w:pPr>
            <w:r>
              <w:rPr>
                <w:noProof/>
                <w:sz w:val="20"/>
                <w:szCs w:val="20"/>
              </w:rPr>
              <w:drawing>
                <wp:anchor distT="0" distB="0" distL="114300" distR="114300" simplePos="0" relativeHeight="251659264" behindDoc="1" locked="0" layoutInCell="1" allowOverlap="1" wp14:anchorId="15760D5B" wp14:editId="5D18C8F2">
                  <wp:simplePos x="0" y="0"/>
                  <wp:positionH relativeFrom="column">
                    <wp:posOffset>1270</wp:posOffset>
                  </wp:positionH>
                  <wp:positionV relativeFrom="paragraph">
                    <wp:posOffset>0</wp:posOffset>
                  </wp:positionV>
                  <wp:extent cx="2143125" cy="2143125"/>
                  <wp:effectExtent l="0" t="0" r="9525" b="9525"/>
                  <wp:wrapTight wrapText="bothSides">
                    <wp:wrapPolygon edited="0">
                      <wp:start x="0" y="0"/>
                      <wp:lineTo x="0" y="21504"/>
                      <wp:lineTo x="21504" y="21504"/>
                      <wp:lineTo x="21504"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Pr="001C1259">
              <w:rPr>
                <w:sz w:val="20"/>
                <w:szCs w:val="20"/>
              </w:rPr>
              <w:t xml:space="preserve">Huset ble bygget på 1830-tallet i tilknytning til Tøyens portstuer for innkrevingen av </w:t>
            </w:r>
            <w:hyperlink r:id="rId26" w:tooltip="Aksise" w:history="1">
              <w:r w:rsidRPr="001C1259">
                <w:rPr>
                  <w:sz w:val="20"/>
                  <w:szCs w:val="20"/>
                </w:rPr>
                <w:t>aksise</w:t>
              </w:r>
            </w:hyperlink>
            <w:r w:rsidRPr="001C1259">
              <w:rPr>
                <w:sz w:val="20"/>
                <w:szCs w:val="20"/>
              </w:rPr>
              <w:t xml:space="preserve"> til Christiania.</w:t>
            </w:r>
            <w:hyperlink r:id="rId27" w:anchor="cite_note-stovner-1" w:history="1">
              <w:r w:rsidRPr="001C1259">
                <w:rPr>
                  <w:sz w:val="20"/>
                  <w:szCs w:val="20"/>
                </w:rPr>
                <w:t>[1]</w:t>
              </w:r>
            </w:hyperlink>
            <w:r w:rsidRPr="001C1259">
              <w:rPr>
                <w:sz w:val="20"/>
                <w:szCs w:val="20"/>
              </w:rPr>
              <w:t xml:space="preserve"> Fra </w:t>
            </w:r>
            <w:hyperlink r:id="rId28" w:tooltip="Nybrua i Oslo" w:history="1">
              <w:r w:rsidRPr="001C1259">
                <w:rPr>
                  <w:sz w:val="20"/>
                  <w:szCs w:val="20"/>
                </w:rPr>
                <w:t>Nybrua</w:t>
              </w:r>
            </w:hyperlink>
            <w:r w:rsidRPr="001C1259">
              <w:rPr>
                <w:sz w:val="20"/>
                <w:szCs w:val="20"/>
              </w:rPr>
              <w:t xml:space="preserve"> ble åpnet i 1827 gikk det mye trafikk inn til byen over Trondheimsveien, og det ble behov for et vakthus for </w:t>
            </w:r>
            <w:proofErr w:type="spellStart"/>
            <w:r w:rsidRPr="001C1259">
              <w:rPr>
                <w:sz w:val="20"/>
                <w:szCs w:val="20"/>
              </w:rPr>
              <w:t>bytollerne</w:t>
            </w:r>
            <w:proofErr w:type="spellEnd"/>
            <w:r w:rsidRPr="001C1259">
              <w:rPr>
                <w:sz w:val="20"/>
                <w:szCs w:val="20"/>
              </w:rPr>
              <w:t xml:space="preserve"> her.</w:t>
            </w:r>
            <w:hyperlink r:id="rId29" w:anchor="cite_note-2" w:history="1">
              <w:r w:rsidRPr="001C1259">
                <w:rPr>
                  <w:sz w:val="20"/>
                  <w:szCs w:val="20"/>
                </w:rPr>
                <w:t>[2]</w:t>
              </w:r>
            </w:hyperlink>
            <w:r w:rsidRPr="001C1259">
              <w:rPr>
                <w:sz w:val="20"/>
                <w:szCs w:val="20"/>
              </w:rPr>
              <w:t xml:space="preserve"> </w:t>
            </w:r>
            <w:proofErr w:type="spellStart"/>
            <w:r w:rsidRPr="001C1259">
              <w:rPr>
                <w:sz w:val="20"/>
                <w:szCs w:val="20"/>
              </w:rPr>
              <w:t>Bytollen</w:t>
            </w:r>
            <w:proofErr w:type="spellEnd"/>
            <w:r w:rsidRPr="001C1259">
              <w:rPr>
                <w:sz w:val="20"/>
                <w:szCs w:val="20"/>
              </w:rPr>
              <w:t xml:space="preserve"> i Christiania opphørte dog alt i 1842, og huset hadde således kort funksjonstid i sin tiltenkte bruk.</w:t>
            </w:r>
            <w:hyperlink r:id="rId30" w:anchor="cite_note-3" w:history="1">
              <w:r w:rsidRPr="001C1259">
                <w:rPr>
                  <w:sz w:val="20"/>
                  <w:szCs w:val="20"/>
                </w:rPr>
                <w:t>[3]</w:t>
              </w:r>
            </w:hyperlink>
            <w:r w:rsidRPr="001C1259">
              <w:rPr>
                <w:sz w:val="20"/>
                <w:szCs w:val="20"/>
              </w:rPr>
              <w:t xml:space="preserve"> Bygningen er i pusset </w:t>
            </w:r>
            <w:hyperlink r:id="rId31" w:tooltip="Tegl" w:history="1">
              <w:r w:rsidRPr="001C1259">
                <w:rPr>
                  <w:sz w:val="20"/>
                  <w:szCs w:val="20"/>
                </w:rPr>
                <w:t>tegl</w:t>
              </w:r>
            </w:hyperlink>
            <w:r w:rsidRPr="001C1259">
              <w:rPr>
                <w:sz w:val="20"/>
                <w:szCs w:val="20"/>
              </w:rPr>
              <w:t xml:space="preserve"> med </w:t>
            </w:r>
            <w:hyperlink r:id="rId32" w:tooltip="Mansardtak" w:history="1">
              <w:r w:rsidRPr="001C1259">
                <w:rPr>
                  <w:sz w:val="20"/>
                  <w:szCs w:val="20"/>
                </w:rPr>
                <w:t>mansardtak</w:t>
              </w:r>
            </w:hyperlink>
            <w:r w:rsidRPr="001C1259">
              <w:rPr>
                <w:sz w:val="20"/>
                <w:szCs w:val="20"/>
              </w:rPr>
              <w:t>, og har helt fra cirka 1860 vært i privat eie.</w:t>
            </w:r>
            <w:hyperlink r:id="rId33" w:anchor="cite_note-4" w:history="1">
              <w:r w:rsidRPr="001C1259">
                <w:rPr>
                  <w:sz w:val="20"/>
                  <w:szCs w:val="20"/>
                </w:rPr>
                <w:t>[4]</w:t>
              </w:r>
            </w:hyperlink>
            <w:r w:rsidRPr="001C1259">
              <w:rPr>
                <w:sz w:val="20"/>
                <w:szCs w:val="20"/>
              </w:rPr>
              <w:t>(Wikipedia)</w:t>
            </w:r>
          </w:p>
          <w:p w14:paraId="65EB195E" w14:textId="77777777" w:rsidR="001C1259" w:rsidRDefault="001C1259">
            <w:pPr>
              <w:rPr>
                <w:sz w:val="20"/>
                <w:szCs w:val="20"/>
              </w:rPr>
            </w:pPr>
          </w:p>
          <w:p w14:paraId="36D69227" w14:textId="77777777" w:rsidR="001C1259" w:rsidRDefault="001C1259">
            <w:pPr>
              <w:rPr>
                <w:sz w:val="20"/>
                <w:szCs w:val="20"/>
              </w:rPr>
            </w:pPr>
          </w:p>
          <w:p w14:paraId="1D4FCCDC" w14:textId="7FA5ED74" w:rsidR="001C1259" w:rsidRDefault="001C1259">
            <w:pPr>
              <w:rPr>
                <w:sz w:val="20"/>
                <w:szCs w:val="20"/>
              </w:rPr>
            </w:pPr>
          </w:p>
          <w:p w14:paraId="257FD113" w14:textId="1CBD43B2" w:rsidR="001C1259" w:rsidRPr="00454B3C" w:rsidRDefault="001C1259">
            <w:pPr>
              <w:rPr>
                <w:sz w:val="20"/>
                <w:szCs w:val="20"/>
              </w:rPr>
            </w:pPr>
            <w:r>
              <w:rPr>
                <w:noProof/>
                <w:sz w:val="20"/>
                <w:szCs w:val="20"/>
              </w:rPr>
              <w:drawing>
                <wp:inline distT="0" distB="0" distL="0" distR="0" wp14:anchorId="19BBC21A" wp14:editId="359B78B1">
                  <wp:extent cx="2171700" cy="162667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87383" cy="1638426"/>
                          </a:xfrm>
                          <a:prstGeom prst="rect">
                            <a:avLst/>
                          </a:prstGeom>
                          <a:noFill/>
                          <a:ln>
                            <a:noFill/>
                          </a:ln>
                        </pic:spPr>
                      </pic:pic>
                    </a:graphicData>
                  </a:graphic>
                </wp:inline>
              </w:drawing>
            </w:r>
          </w:p>
        </w:tc>
      </w:tr>
      <w:tr w:rsidR="00A0296D" w14:paraId="0DF7FE9A" w14:textId="77777777" w:rsidTr="00F22AEB">
        <w:tc>
          <w:tcPr>
            <w:tcW w:w="3397" w:type="dxa"/>
          </w:tcPr>
          <w:p w14:paraId="13263826" w14:textId="325A28A3" w:rsidR="00B462C7" w:rsidRDefault="00792878">
            <w:proofErr w:type="spellStart"/>
            <w:r>
              <w:t>Kroghstøtten</w:t>
            </w:r>
            <w:proofErr w:type="spellEnd"/>
            <w:r>
              <w:t xml:space="preserve"> sykehus</w:t>
            </w:r>
          </w:p>
        </w:tc>
        <w:tc>
          <w:tcPr>
            <w:tcW w:w="3261" w:type="dxa"/>
          </w:tcPr>
          <w:p w14:paraId="3C44C560" w14:textId="7AA598D1" w:rsidR="00B462C7" w:rsidRDefault="00792878">
            <w:r>
              <w:t>Storgata 40</w:t>
            </w:r>
          </w:p>
        </w:tc>
        <w:tc>
          <w:tcPr>
            <w:tcW w:w="7336" w:type="dxa"/>
          </w:tcPr>
          <w:p w14:paraId="5004F010" w14:textId="7A904EDC" w:rsidR="00B462C7" w:rsidRDefault="002B02E8">
            <w:proofErr w:type="spellStart"/>
            <w:r>
              <w:t>Krohgstøtten</w:t>
            </w:r>
            <w:proofErr w:type="spellEnd"/>
            <w:r>
              <w:t xml:space="preserve"> sykehus var et sykehus i Storgata 40 i Oslo, bygget i 1859 som byens første kommunale sykehus, tegnet av arkitekt Christian H. Grosch. På </w:t>
            </w:r>
            <w:proofErr w:type="spellStart"/>
            <w:r>
              <w:t>Krohgstøtten</w:t>
            </w:r>
            <w:proofErr w:type="spellEnd"/>
            <w:r>
              <w:t xml:space="preserve"> var det primært plasser for pleie av kronisk syke, men en tid var her både barneavdeling og fødestue.</w:t>
            </w:r>
          </w:p>
          <w:p w14:paraId="3554B6DD" w14:textId="6AD018A2" w:rsidR="002B02E8" w:rsidRPr="00454B3C" w:rsidRDefault="002B02E8">
            <w:pPr>
              <w:rPr>
                <w:sz w:val="20"/>
                <w:szCs w:val="20"/>
              </w:rPr>
            </w:pPr>
            <w:r>
              <w:rPr>
                <w:noProof/>
                <w:sz w:val="20"/>
                <w:szCs w:val="20"/>
              </w:rPr>
              <w:lastRenderedPageBreak/>
              <w:drawing>
                <wp:anchor distT="0" distB="0" distL="114300" distR="114300" simplePos="0" relativeHeight="251661312" behindDoc="1" locked="0" layoutInCell="1" allowOverlap="1" wp14:anchorId="3E7D84A1" wp14:editId="053B1695">
                  <wp:simplePos x="0" y="0"/>
                  <wp:positionH relativeFrom="column">
                    <wp:posOffset>1270</wp:posOffset>
                  </wp:positionH>
                  <wp:positionV relativeFrom="paragraph">
                    <wp:posOffset>0</wp:posOffset>
                  </wp:positionV>
                  <wp:extent cx="2800350" cy="1638300"/>
                  <wp:effectExtent l="0" t="0" r="0" b="0"/>
                  <wp:wrapTight wrapText="bothSides">
                    <wp:wrapPolygon edited="0">
                      <wp:start x="0" y="0"/>
                      <wp:lineTo x="0" y="21349"/>
                      <wp:lineTo x="21453" y="21349"/>
                      <wp:lineTo x="21453"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00350" cy="1638300"/>
                          </a:xfrm>
                          <a:prstGeom prst="rect">
                            <a:avLst/>
                          </a:prstGeom>
                          <a:noFill/>
                          <a:ln>
                            <a:noFill/>
                          </a:ln>
                        </pic:spPr>
                      </pic:pic>
                    </a:graphicData>
                  </a:graphic>
                </wp:anchor>
              </w:drawing>
            </w:r>
          </w:p>
        </w:tc>
      </w:tr>
      <w:tr w:rsidR="00A0296D" w14:paraId="427526C8" w14:textId="77777777" w:rsidTr="00F22AEB">
        <w:tc>
          <w:tcPr>
            <w:tcW w:w="3397" w:type="dxa"/>
          </w:tcPr>
          <w:p w14:paraId="237A46AD" w14:textId="01B3EA65" w:rsidR="00B462C7" w:rsidRDefault="002B02E8">
            <w:r>
              <w:lastRenderedPageBreak/>
              <w:t>Milorg</w:t>
            </w:r>
          </w:p>
        </w:tc>
        <w:tc>
          <w:tcPr>
            <w:tcW w:w="3261" w:type="dxa"/>
          </w:tcPr>
          <w:p w14:paraId="24F61AD7" w14:textId="7F3C3359" w:rsidR="00B462C7" w:rsidRDefault="002B02E8">
            <w:r>
              <w:t xml:space="preserve">Biskop </w:t>
            </w:r>
            <w:proofErr w:type="spellStart"/>
            <w:r>
              <w:t>Gunneriusgate</w:t>
            </w:r>
            <w:proofErr w:type="spellEnd"/>
            <w:r>
              <w:t xml:space="preserve"> 3,</w:t>
            </w:r>
          </w:p>
        </w:tc>
        <w:tc>
          <w:tcPr>
            <w:tcW w:w="7336" w:type="dxa"/>
          </w:tcPr>
          <w:p w14:paraId="1070623B" w14:textId="03D3A057" w:rsidR="00B462C7" w:rsidRPr="00454B3C" w:rsidRDefault="00A0296D">
            <w:pPr>
              <w:rPr>
                <w:sz w:val="20"/>
                <w:szCs w:val="20"/>
              </w:rPr>
            </w:pPr>
            <w:r>
              <w:rPr>
                <w:noProof/>
              </w:rPr>
              <w:drawing>
                <wp:anchor distT="0" distB="0" distL="114300" distR="114300" simplePos="0" relativeHeight="251666432" behindDoc="1" locked="0" layoutInCell="1" allowOverlap="1" wp14:anchorId="68BAC939" wp14:editId="5403B191">
                  <wp:simplePos x="0" y="0"/>
                  <wp:positionH relativeFrom="column">
                    <wp:posOffset>1270</wp:posOffset>
                  </wp:positionH>
                  <wp:positionV relativeFrom="paragraph">
                    <wp:posOffset>1905</wp:posOffset>
                  </wp:positionV>
                  <wp:extent cx="2750075" cy="1828800"/>
                  <wp:effectExtent l="0" t="0" r="0" b="0"/>
                  <wp:wrapTight wrapText="bothSides">
                    <wp:wrapPolygon edited="0">
                      <wp:start x="0" y="0"/>
                      <wp:lineTo x="0" y="21375"/>
                      <wp:lineTo x="21400" y="21375"/>
                      <wp:lineTo x="21400" y="0"/>
                      <wp:lineTo x="0" y="0"/>
                    </wp:wrapPolygon>
                  </wp:wrapTight>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50075" cy="1828800"/>
                          </a:xfrm>
                          <a:prstGeom prst="rect">
                            <a:avLst/>
                          </a:prstGeom>
                          <a:noFill/>
                          <a:ln>
                            <a:noFill/>
                          </a:ln>
                        </pic:spPr>
                      </pic:pic>
                    </a:graphicData>
                  </a:graphic>
                </wp:anchor>
              </w:drawing>
            </w:r>
            <w:r w:rsidR="002B02E8">
              <w:rPr>
                <w:sz w:val="20"/>
                <w:szCs w:val="20"/>
              </w:rPr>
              <w:t>Den mest omfattende manifestasjon av Milorgs slagkraft var «Operasjon Betongblanding» i mars 1945. Målet var å ramme jernbanetrafikken i Sør-Norge for å vanskeliggjøre overføring av tyske soldater til kampene på kontinentet. Aksjonen ble satt i verk etter ordre fra general Eisenhower. Rundt 1.000 mann var i aksjon 14.mars 1945 i en rekke sabotasjeaksjoner mot jernbaneanlegg på begge sider av Oslofjorden. Størstedelen av skadene ble imidlertid fort utbedret.</w:t>
            </w:r>
            <w:r w:rsidR="00053546">
              <w:rPr>
                <w:sz w:val="20"/>
                <w:szCs w:val="20"/>
              </w:rPr>
              <w:t xml:space="preserve"> </w:t>
            </w:r>
            <w:r w:rsidR="002B02E8">
              <w:rPr>
                <w:sz w:val="20"/>
                <w:szCs w:val="20"/>
              </w:rPr>
              <w:t xml:space="preserve">I Oslo ble blant annet </w:t>
            </w:r>
            <w:r w:rsidR="00053546">
              <w:rPr>
                <w:sz w:val="20"/>
                <w:szCs w:val="20"/>
              </w:rPr>
              <w:t>NSBs</w:t>
            </w:r>
            <w:r w:rsidR="002B02E8">
              <w:rPr>
                <w:sz w:val="20"/>
                <w:szCs w:val="20"/>
              </w:rPr>
              <w:t xml:space="preserve"> hovedkontor ved Jernbanetorget </w:t>
            </w:r>
            <w:r w:rsidR="00053546">
              <w:rPr>
                <w:sz w:val="20"/>
                <w:szCs w:val="20"/>
              </w:rPr>
              <w:t>utpekt som sabotasjemål. Oslogjengen under Gunnar Sønstebys ledelse utførte aksjonen. Eksplosjonen delte bygningen i to, og hovedkvarteret ble totalskadet. Bygningsrestene ble fjernet, og tomten ble senere bebygd med Hotel Viking til vinter-OL i 1952.</w:t>
            </w:r>
          </w:p>
        </w:tc>
      </w:tr>
      <w:tr w:rsidR="00841447" w14:paraId="609D6D2D" w14:textId="77777777" w:rsidTr="00F22AEB">
        <w:tc>
          <w:tcPr>
            <w:tcW w:w="3397" w:type="dxa"/>
          </w:tcPr>
          <w:p w14:paraId="15204761" w14:textId="6FFF1627" w:rsidR="00841447" w:rsidRDefault="00841447">
            <w:r>
              <w:t>Gassverket</w:t>
            </w:r>
          </w:p>
        </w:tc>
        <w:tc>
          <w:tcPr>
            <w:tcW w:w="3261" w:type="dxa"/>
          </w:tcPr>
          <w:p w14:paraId="125F1D39" w14:textId="48CC9C44" w:rsidR="00841447" w:rsidRDefault="00841447">
            <w:r>
              <w:t>Storgata 36c</w:t>
            </w:r>
          </w:p>
        </w:tc>
        <w:tc>
          <w:tcPr>
            <w:tcW w:w="7336" w:type="dxa"/>
          </w:tcPr>
          <w:p w14:paraId="65F0C409" w14:textId="77777777" w:rsidR="00841447" w:rsidRDefault="00841447">
            <w:pPr>
              <w:rPr>
                <w:noProof/>
              </w:rPr>
            </w:pPr>
          </w:p>
        </w:tc>
      </w:tr>
      <w:tr w:rsidR="00841447" w14:paraId="23A3DD59" w14:textId="77777777" w:rsidTr="00F22AEB">
        <w:tc>
          <w:tcPr>
            <w:tcW w:w="3397" w:type="dxa"/>
          </w:tcPr>
          <w:p w14:paraId="7FB5E571" w14:textId="7C66C64A" w:rsidR="00841447" w:rsidRDefault="00841447">
            <w:r>
              <w:t>LO</w:t>
            </w:r>
          </w:p>
        </w:tc>
        <w:tc>
          <w:tcPr>
            <w:tcW w:w="3261" w:type="dxa"/>
          </w:tcPr>
          <w:p w14:paraId="0030255A" w14:textId="2501B712" w:rsidR="00841447" w:rsidRDefault="00841447">
            <w:r>
              <w:t>Storgata 20</w:t>
            </w:r>
          </w:p>
        </w:tc>
        <w:tc>
          <w:tcPr>
            <w:tcW w:w="7336" w:type="dxa"/>
          </w:tcPr>
          <w:p w14:paraId="5215A691" w14:textId="77777777" w:rsidR="00841447" w:rsidRDefault="00841447">
            <w:pPr>
              <w:rPr>
                <w:noProof/>
              </w:rPr>
            </w:pPr>
          </w:p>
        </w:tc>
      </w:tr>
      <w:tr w:rsidR="00841447" w14:paraId="539F0032" w14:textId="77777777" w:rsidTr="00F22AEB">
        <w:tc>
          <w:tcPr>
            <w:tcW w:w="3397" w:type="dxa"/>
          </w:tcPr>
          <w:p w14:paraId="4BA572EF" w14:textId="2D68F1A6" w:rsidR="00841447" w:rsidRDefault="00841447">
            <w:proofErr w:type="spellStart"/>
            <w:r>
              <w:t>Mangelsgården</w:t>
            </w:r>
            <w:proofErr w:type="spellEnd"/>
            <w:r>
              <w:t xml:space="preserve"> </w:t>
            </w:r>
          </w:p>
        </w:tc>
        <w:tc>
          <w:tcPr>
            <w:tcW w:w="3261" w:type="dxa"/>
          </w:tcPr>
          <w:p w14:paraId="25371783" w14:textId="2E0B3B88" w:rsidR="00841447" w:rsidRDefault="00841447">
            <w:r>
              <w:t>Storgata 36</w:t>
            </w:r>
          </w:p>
        </w:tc>
        <w:tc>
          <w:tcPr>
            <w:tcW w:w="7336" w:type="dxa"/>
          </w:tcPr>
          <w:p w14:paraId="4D8DCA84" w14:textId="77777777" w:rsidR="00841447" w:rsidRDefault="00841447">
            <w:pPr>
              <w:rPr>
                <w:noProof/>
              </w:rPr>
            </w:pPr>
          </w:p>
        </w:tc>
      </w:tr>
      <w:tr w:rsidR="00841447" w14:paraId="755C4B47" w14:textId="77777777" w:rsidTr="00F22AEB">
        <w:tc>
          <w:tcPr>
            <w:tcW w:w="3397" w:type="dxa"/>
          </w:tcPr>
          <w:p w14:paraId="02E8502F" w14:textId="48021311" w:rsidR="00841447" w:rsidRDefault="00841447">
            <w:r>
              <w:t>Nybrua</w:t>
            </w:r>
          </w:p>
        </w:tc>
        <w:tc>
          <w:tcPr>
            <w:tcW w:w="3261" w:type="dxa"/>
          </w:tcPr>
          <w:p w14:paraId="2558DDD6" w14:textId="6949FF94" w:rsidR="00841447" w:rsidRDefault="00841447">
            <w:r>
              <w:t>Storgata</w:t>
            </w:r>
          </w:p>
        </w:tc>
        <w:tc>
          <w:tcPr>
            <w:tcW w:w="7336" w:type="dxa"/>
          </w:tcPr>
          <w:p w14:paraId="5D432E83" w14:textId="77777777" w:rsidR="00841447" w:rsidRDefault="00841447">
            <w:pPr>
              <w:rPr>
                <w:noProof/>
              </w:rPr>
            </w:pPr>
          </w:p>
        </w:tc>
      </w:tr>
    </w:tbl>
    <w:p w14:paraId="065350DB" w14:textId="32D9DBC0" w:rsidR="00F22AEB" w:rsidRDefault="00F22AEB">
      <w:bookmarkStart w:id="0" w:name="_GoBack"/>
      <w:bookmarkEnd w:id="0"/>
    </w:p>
    <w:sectPr w:rsidR="00F22AEB" w:rsidSect="00F22AE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EB"/>
    <w:rsid w:val="000453A6"/>
    <w:rsid w:val="00053546"/>
    <w:rsid w:val="000E20CF"/>
    <w:rsid w:val="00134129"/>
    <w:rsid w:val="00147402"/>
    <w:rsid w:val="00171061"/>
    <w:rsid w:val="00173F7B"/>
    <w:rsid w:val="001A0531"/>
    <w:rsid w:val="001C1259"/>
    <w:rsid w:val="001D6A82"/>
    <w:rsid w:val="001E0DC9"/>
    <w:rsid w:val="001F5F84"/>
    <w:rsid w:val="00211C7E"/>
    <w:rsid w:val="002B02E8"/>
    <w:rsid w:val="002D2531"/>
    <w:rsid w:val="00360270"/>
    <w:rsid w:val="003742FB"/>
    <w:rsid w:val="00376FAC"/>
    <w:rsid w:val="0039749D"/>
    <w:rsid w:val="003979CF"/>
    <w:rsid w:val="00433064"/>
    <w:rsid w:val="00454B3C"/>
    <w:rsid w:val="004A6F30"/>
    <w:rsid w:val="004B5234"/>
    <w:rsid w:val="004D47FB"/>
    <w:rsid w:val="00505FFF"/>
    <w:rsid w:val="00522048"/>
    <w:rsid w:val="00562DAE"/>
    <w:rsid w:val="005B2342"/>
    <w:rsid w:val="00611E7C"/>
    <w:rsid w:val="00621158"/>
    <w:rsid w:val="00637452"/>
    <w:rsid w:val="0064701E"/>
    <w:rsid w:val="006A7E45"/>
    <w:rsid w:val="006B679F"/>
    <w:rsid w:val="006D70EE"/>
    <w:rsid w:val="00792878"/>
    <w:rsid w:val="00824271"/>
    <w:rsid w:val="00841447"/>
    <w:rsid w:val="008601BC"/>
    <w:rsid w:val="008673DA"/>
    <w:rsid w:val="008771B3"/>
    <w:rsid w:val="008C2792"/>
    <w:rsid w:val="00994200"/>
    <w:rsid w:val="009A068A"/>
    <w:rsid w:val="009F3366"/>
    <w:rsid w:val="009F3724"/>
    <w:rsid w:val="00A0296D"/>
    <w:rsid w:val="00A12804"/>
    <w:rsid w:val="00A2009F"/>
    <w:rsid w:val="00A21430"/>
    <w:rsid w:val="00AC2050"/>
    <w:rsid w:val="00AF0C29"/>
    <w:rsid w:val="00B462C7"/>
    <w:rsid w:val="00B70638"/>
    <w:rsid w:val="00B854B1"/>
    <w:rsid w:val="00BC2708"/>
    <w:rsid w:val="00C5312A"/>
    <w:rsid w:val="00C564DF"/>
    <w:rsid w:val="00C67530"/>
    <w:rsid w:val="00CA0342"/>
    <w:rsid w:val="00D7737A"/>
    <w:rsid w:val="00EE505A"/>
    <w:rsid w:val="00EF47C7"/>
    <w:rsid w:val="00F07247"/>
    <w:rsid w:val="00F22AEB"/>
    <w:rsid w:val="00F36178"/>
    <w:rsid w:val="00F53AF6"/>
    <w:rsid w:val="00F5693B"/>
    <w:rsid w:val="00F637A7"/>
    <w:rsid w:val="00F856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45F1"/>
  <w15:chartTrackingRefBased/>
  <w15:docId w15:val="{0F5E19E8-0ABA-4AA0-BE99-3450DF3C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2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unhideWhenUsed/>
    <w:rsid w:val="001C1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hyperlink" Target="https://oslobyleksikon.no/index.php/Selskabet_for_Oslo_Byes_Vel" TargetMode="External"/><Relationship Id="rId26" Type="http://schemas.openxmlformats.org/officeDocument/2006/relationships/hyperlink" Target="https://no.wikipedia.org/wiki/Aksise" TargetMode="External"/><Relationship Id="rId21" Type="http://schemas.openxmlformats.org/officeDocument/2006/relationships/hyperlink" Target="https://lokalhistoriewiki.no/wiki/Einar_Gerhardsen" TargetMode="External"/><Relationship Id="rId34" Type="http://schemas.openxmlformats.org/officeDocument/2006/relationships/image" Target="media/image19.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18.jpeg"/><Relationship Id="rId33" Type="http://schemas.openxmlformats.org/officeDocument/2006/relationships/hyperlink" Target="https://no.wikipedia.org/wiki/Aksisehuset_(Trondheimsveie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5.jpeg"/><Relationship Id="rId29" Type="http://schemas.openxmlformats.org/officeDocument/2006/relationships/hyperlink" Target="https://no.wikipedia.org/wiki/Aksisehuset_(Trondheimsveien)"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17.jpeg"/><Relationship Id="rId32" Type="http://schemas.openxmlformats.org/officeDocument/2006/relationships/hyperlink" Target="https://no.wikipedia.org/wiki/Mansardtak" TargetMode="External"/><Relationship Id="rId37"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16.jpeg"/><Relationship Id="rId28" Type="http://schemas.openxmlformats.org/officeDocument/2006/relationships/hyperlink" Target="https://no.wikipedia.org/wiki/Nybrua_i_Oslo" TargetMode="External"/><Relationship Id="rId36" Type="http://schemas.openxmlformats.org/officeDocument/2006/relationships/image" Target="media/image21.jpeg"/><Relationship Id="rId10" Type="http://schemas.openxmlformats.org/officeDocument/2006/relationships/image" Target="media/image7.jpeg"/><Relationship Id="rId19" Type="http://schemas.openxmlformats.org/officeDocument/2006/relationships/hyperlink" Target="https://oslobyleksikon.no/index.php/Bl%C3%A5_skilt" TargetMode="External"/><Relationship Id="rId31" Type="http://schemas.openxmlformats.org/officeDocument/2006/relationships/hyperlink" Target="https://no.wikipedia.org/wiki/Tegl"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s://lokalhistoriewiki.no/wiki/Erling_Viksj%C3%B8" TargetMode="External"/><Relationship Id="rId27" Type="http://schemas.openxmlformats.org/officeDocument/2006/relationships/hyperlink" Target="https://no.wikipedia.org/wiki/Aksisehuset_(Trondheimsveien)" TargetMode="External"/><Relationship Id="rId30" Type="http://schemas.openxmlformats.org/officeDocument/2006/relationships/hyperlink" Target="https://no.wikipedia.org/wiki/Aksisehuset_(Trondheimsveien)" TargetMode="External"/><Relationship Id="rId35" Type="http://schemas.openxmlformats.org/officeDocument/2006/relationships/image" Target="media/image20.jpeg"/><Relationship Id="rId8" Type="http://schemas.openxmlformats.org/officeDocument/2006/relationships/image" Target="media/image5.jpeg"/><Relationship Id="rId3"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2115</Words>
  <Characters>11211</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Knudsen</dc:creator>
  <cp:keywords/>
  <dc:description/>
  <cp:lastModifiedBy>Marte Marie Ofstad</cp:lastModifiedBy>
  <cp:revision>3</cp:revision>
  <dcterms:created xsi:type="dcterms:W3CDTF">2020-09-15T13:58:00Z</dcterms:created>
  <dcterms:modified xsi:type="dcterms:W3CDTF">2020-09-17T08:36:00Z</dcterms:modified>
</cp:coreProperties>
</file>